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7C7" w:rsidRPr="005677C7" w:rsidRDefault="005677C7" w:rsidP="005677C7">
      <w:pPr>
        <w:shd w:val="clear" w:color="auto" w:fill="FFFFFF"/>
        <w:spacing w:before="100" w:beforeAutospacing="1" w:after="100" w:afterAutospacing="1" w:line="420" w:lineRule="atLeast"/>
        <w:outlineLvl w:val="1"/>
        <w:rPr>
          <w:rFonts w:ascii="Tahoma" w:eastAsia="Times New Roman" w:hAnsi="Tahoma" w:cs="Tahoma"/>
          <w:b/>
          <w:bCs/>
          <w:color w:val="3C78A7"/>
          <w:kern w:val="36"/>
          <w:sz w:val="20"/>
          <w:szCs w:val="20"/>
        </w:rPr>
      </w:pPr>
      <w:r w:rsidRPr="005677C7">
        <w:rPr>
          <w:rFonts w:ascii="Tahoma" w:eastAsia="Times New Roman" w:hAnsi="Tahoma" w:cs="Tahoma"/>
          <w:b/>
          <w:bCs/>
          <w:color w:val="3C78A7"/>
          <w:kern w:val="36"/>
          <w:sz w:val="20"/>
          <w:szCs w:val="20"/>
          <w:rtl/>
        </w:rPr>
        <w:t>شناخت عربستان ووهابیت</w:t>
      </w:r>
    </w:p>
    <w:p w:rsidR="005677C7" w:rsidRPr="005677C7" w:rsidRDefault="005677C7" w:rsidP="0081716D">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مقدمه</w:t>
      </w:r>
      <w:r w:rsidRPr="005677C7">
        <w:rPr>
          <w:rFonts w:ascii="Tahoma" w:eastAsia="Times New Roman" w:hAnsi="Tahoma" w:cs="Tahoma"/>
          <w:color w:val="000000"/>
          <w:sz w:val="18"/>
          <w:szCs w:val="18"/>
          <w:rtl/>
        </w:rPr>
        <w:br/>
        <w:t>13</w:t>
      </w:r>
      <w:r w:rsidRPr="005677C7">
        <w:rPr>
          <w:rFonts w:ascii="Tahoma" w:eastAsia="Times New Roman" w:hAnsi="Tahoma" w:cs="Tahoma"/>
          <w:color w:val="000000"/>
          <w:sz w:val="18"/>
          <w:szCs w:val="18"/>
          <w:rtl/>
        </w:rPr>
        <w:br/>
        <w:t>پیش گفتار</w:t>
      </w:r>
      <w:r w:rsidRPr="005677C7">
        <w:rPr>
          <w:rFonts w:ascii="Tahoma" w:eastAsia="Times New Roman" w:hAnsi="Tahoma" w:cs="Tahoma"/>
          <w:color w:val="000000"/>
          <w:sz w:val="18"/>
          <w:szCs w:val="18"/>
          <w:rtl/>
        </w:rPr>
        <w:br/>
        <w:t>15</w:t>
      </w:r>
      <w:r w:rsidRPr="005677C7">
        <w:rPr>
          <w:rFonts w:ascii="Tahoma" w:eastAsia="Times New Roman" w:hAnsi="Tahoma" w:cs="Tahoma"/>
          <w:color w:val="000000"/>
          <w:sz w:val="18"/>
          <w:szCs w:val="18"/>
          <w:rtl/>
        </w:rPr>
        <w:br/>
        <w:t>پيش‌درآمد</w:t>
      </w:r>
      <w:r w:rsidRPr="005677C7">
        <w:rPr>
          <w:rFonts w:ascii="Tahoma" w:eastAsia="Times New Roman" w:hAnsi="Tahoma" w:cs="Tahoma"/>
          <w:color w:val="000000"/>
          <w:sz w:val="18"/>
          <w:szCs w:val="18"/>
          <w:rtl/>
        </w:rPr>
        <w:br/>
        <w:t>16</w:t>
      </w:r>
      <w:r w:rsidRPr="005677C7">
        <w:rPr>
          <w:rFonts w:ascii="Tahoma" w:eastAsia="Times New Roman" w:hAnsi="Tahoma" w:cs="Tahoma"/>
          <w:color w:val="000000"/>
          <w:sz w:val="18"/>
          <w:szCs w:val="18"/>
          <w:rtl/>
        </w:rPr>
        <w:br/>
        <w:t>چكيده</w:t>
      </w:r>
      <w:r w:rsidRPr="005677C7">
        <w:rPr>
          <w:rFonts w:ascii="Tahoma" w:eastAsia="Times New Roman" w:hAnsi="Tahoma" w:cs="Tahoma"/>
          <w:color w:val="000000"/>
          <w:sz w:val="18"/>
          <w:szCs w:val="18"/>
          <w:rtl/>
        </w:rPr>
        <w:br/>
        <w:t>26</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28</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28</w:t>
      </w:r>
      <w:r w:rsidRPr="005677C7">
        <w:rPr>
          <w:rFonts w:ascii="Tahoma" w:eastAsia="Times New Roman" w:hAnsi="Tahoma" w:cs="Tahoma"/>
          <w:color w:val="000000"/>
          <w:sz w:val="18"/>
          <w:szCs w:val="18"/>
          <w:rtl/>
        </w:rPr>
        <w:br/>
        <w:t>فصل اوّل: جغرافيای طبيعی، انسانی، اجتماعی و فرهنگی عربستان</w:t>
      </w:r>
      <w:r w:rsidRPr="005677C7">
        <w:rPr>
          <w:rFonts w:ascii="Tahoma" w:eastAsia="Times New Roman" w:hAnsi="Tahoma" w:cs="Tahoma"/>
          <w:color w:val="000000"/>
          <w:sz w:val="18"/>
          <w:szCs w:val="18"/>
          <w:rtl/>
        </w:rPr>
        <w:br/>
        <w:t>29</w:t>
      </w:r>
      <w:r w:rsidRPr="005677C7">
        <w:rPr>
          <w:rFonts w:ascii="Tahoma" w:eastAsia="Times New Roman" w:hAnsi="Tahoma" w:cs="Tahoma"/>
          <w:color w:val="000000"/>
          <w:sz w:val="18"/>
          <w:szCs w:val="18"/>
          <w:rtl/>
        </w:rPr>
        <w:br/>
        <w:t>پیش‌درآمد</w:t>
      </w:r>
      <w:r w:rsidRPr="005677C7">
        <w:rPr>
          <w:rFonts w:ascii="Tahoma" w:eastAsia="Times New Roman" w:hAnsi="Tahoma" w:cs="Tahoma"/>
          <w:color w:val="000000"/>
          <w:sz w:val="18"/>
          <w:szCs w:val="18"/>
          <w:rtl/>
        </w:rPr>
        <w:br/>
        <w:t>31</w:t>
      </w:r>
      <w:r w:rsidRPr="005677C7">
        <w:rPr>
          <w:rFonts w:ascii="Tahoma" w:eastAsia="Times New Roman" w:hAnsi="Tahoma" w:cs="Tahoma"/>
          <w:color w:val="000000"/>
          <w:sz w:val="18"/>
          <w:szCs w:val="18"/>
          <w:rtl/>
        </w:rPr>
        <w:br/>
        <w:t>1. ساختار كلی و ويژگی‌های عمومی</w:t>
      </w:r>
      <w:r w:rsidRPr="005677C7">
        <w:rPr>
          <w:rFonts w:ascii="Tahoma" w:eastAsia="Times New Roman" w:hAnsi="Tahoma" w:cs="Tahoma"/>
          <w:color w:val="000000"/>
          <w:sz w:val="18"/>
          <w:szCs w:val="18"/>
          <w:rtl/>
        </w:rPr>
        <w:br/>
        <w:t>31</w:t>
      </w:r>
      <w:r w:rsidRPr="005677C7">
        <w:rPr>
          <w:rFonts w:ascii="Tahoma" w:eastAsia="Times New Roman" w:hAnsi="Tahoma" w:cs="Tahoma"/>
          <w:color w:val="000000"/>
          <w:sz w:val="18"/>
          <w:szCs w:val="18"/>
          <w:rtl/>
        </w:rPr>
        <w:br/>
        <w:t>2. جغرافيای طبيعی عربستان</w:t>
      </w:r>
      <w:r w:rsidRPr="005677C7">
        <w:rPr>
          <w:rFonts w:ascii="Tahoma" w:eastAsia="Times New Roman" w:hAnsi="Tahoma" w:cs="Tahoma"/>
          <w:color w:val="000000"/>
          <w:sz w:val="18"/>
          <w:szCs w:val="18"/>
          <w:rtl/>
        </w:rPr>
        <w:br/>
        <w:t>36</w:t>
      </w:r>
      <w:r w:rsidRPr="005677C7">
        <w:rPr>
          <w:rFonts w:ascii="Tahoma" w:eastAsia="Times New Roman" w:hAnsi="Tahoma" w:cs="Tahoma"/>
          <w:color w:val="000000"/>
          <w:sz w:val="18"/>
          <w:szCs w:val="18"/>
          <w:rtl/>
        </w:rPr>
        <w:br/>
        <w:t>الف. پيشينه طبيعی</w:t>
      </w:r>
      <w:r w:rsidRPr="005677C7">
        <w:rPr>
          <w:rFonts w:ascii="Tahoma" w:eastAsia="Times New Roman" w:hAnsi="Tahoma" w:cs="Tahoma"/>
          <w:color w:val="000000"/>
          <w:sz w:val="18"/>
          <w:szCs w:val="18"/>
          <w:rtl/>
        </w:rPr>
        <w:br/>
        <w:t>36</w:t>
      </w:r>
      <w:r w:rsidRPr="005677C7">
        <w:rPr>
          <w:rFonts w:ascii="Tahoma" w:eastAsia="Times New Roman" w:hAnsi="Tahoma" w:cs="Tahoma"/>
          <w:color w:val="000000"/>
          <w:sz w:val="18"/>
          <w:szCs w:val="18"/>
          <w:rtl/>
        </w:rPr>
        <w:br/>
        <w:t>ب. عوارض طبيعی</w:t>
      </w:r>
      <w:r w:rsidRPr="005677C7">
        <w:rPr>
          <w:rFonts w:ascii="Tahoma" w:eastAsia="Times New Roman" w:hAnsi="Tahoma" w:cs="Tahoma"/>
          <w:color w:val="000000"/>
          <w:sz w:val="18"/>
          <w:szCs w:val="18"/>
          <w:rtl/>
        </w:rPr>
        <w:br/>
        <w:t>38</w:t>
      </w:r>
      <w:r w:rsidRPr="005677C7">
        <w:rPr>
          <w:rFonts w:ascii="Tahoma" w:eastAsia="Times New Roman" w:hAnsi="Tahoma" w:cs="Tahoma"/>
          <w:color w:val="000000"/>
          <w:sz w:val="18"/>
          <w:szCs w:val="18"/>
          <w:rtl/>
        </w:rPr>
        <w:br/>
        <w:t>1ـ ارتفاعات غربی</w:t>
      </w:r>
      <w:r w:rsidRPr="005677C7">
        <w:rPr>
          <w:rFonts w:ascii="Tahoma" w:eastAsia="Times New Roman" w:hAnsi="Tahoma" w:cs="Tahoma"/>
          <w:color w:val="000000"/>
          <w:sz w:val="18"/>
          <w:szCs w:val="18"/>
          <w:rtl/>
        </w:rPr>
        <w:br/>
        <w:t>39</w:t>
      </w:r>
      <w:r w:rsidRPr="005677C7">
        <w:rPr>
          <w:rFonts w:ascii="Tahoma" w:eastAsia="Times New Roman" w:hAnsi="Tahoma" w:cs="Tahoma"/>
          <w:color w:val="000000"/>
          <w:sz w:val="18"/>
          <w:szCs w:val="18"/>
          <w:rtl/>
        </w:rPr>
        <w:br/>
        <w:t>2ـ نجد</w:t>
      </w:r>
      <w:r w:rsidRPr="005677C7">
        <w:rPr>
          <w:rFonts w:ascii="Tahoma" w:eastAsia="Times New Roman" w:hAnsi="Tahoma" w:cs="Tahoma"/>
          <w:color w:val="000000"/>
          <w:sz w:val="18"/>
          <w:szCs w:val="18"/>
          <w:rtl/>
        </w:rPr>
        <w:br/>
        <w:t>39</w:t>
      </w:r>
      <w:r w:rsidRPr="005677C7">
        <w:rPr>
          <w:rFonts w:ascii="Tahoma" w:eastAsia="Times New Roman" w:hAnsi="Tahoma" w:cs="Tahoma"/>
          <w:color w:val="000000"/>
          <w:sz w:val="18"/>
          <w:szCs w:val="18"/>
          <w:rtl/>
        </w:rPr>
        <w:br/>
        <w:t>3ـ احساء و قطيف</w:t>
      </w:r>
      <w:r w:rsidRPr="005677C7">
        <w:rPr>
          <w:rFonts w:ascii="Tahoma" w:eastAsia="Times New Roman" w:hAnsi="Tahoma" w:cs="Tahoma"/>
          <w:color w:val="000000"/>
          <w:sz w:val="18"/>
          <w:szCs w:val="18"/>
          <w:rtl/>
        </w:rPr>
        <w:br/>
        <w:t>39</w:t>
      </w:r>
      <w:r w:rsidRPr="005677C7">
        <w:rPr>
          <w:rFonts w:ascii="Tahoma" w:eastAsia="Times New Roman" w:hAnsi="Tahoma" w:cs="Tahoma"/>
          <w:color w:val="000000"/>
          <w:sz w:val="18"/>
          <w:szCs w:val="18"/>
          <w:rtl/>
        </w:rPr>
        <w:br/>
        <w:t>4ـ صحراهای شن‌زار</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39</w:t>
      </w:r>
      <w:r w:rsidRPr="005677C7">
        <w:rPr>
          <w:rFonts w:ascii="Tahoma" w:eastAsia="Times New Roman" w:hAnsi="Tahoma" w:cs="Tahoma"/>
          <w:color w:val="000000"/>
          <w:sz w:val="18"/>
          <w:szCs w:val="18"/>
          <w:rtl/>
        </w:rPr>
        <w:br/>
        <w:t>ج. آب و هوا</w:t>
      </w:r>
      <w:r w:rsidRPr="005677C7">
        <w:rPr>
          <w:rFonts w:ascii="Tahoma" w:eastAsia="Times New Roman" w:hAnsi="Tahoma" w:cs="Tahoma"/>
          <w:color w:val="000000"/>
          <w:sz w:val="18"/>
          <w:szCs w:val="18"/>
          <w:rtl/>
        </w:rPr>
        <w:br/>
        <w:t>40</w:t>
      </w:r>
      <w:r w:rsidRPr="005677C7">
        <w:rPr>
          <w:rFonts w:ascii="Tahoma" w:eastAsia="Times New Roman" w:hAnsi="Tahoma" w:cs="Tahoma"/>
          <w:color w:val="000000"/>
          <w:sz w:val="18"/>
          <w:szCs w:val="18"/>
          <w:rtl/>
        </w:rPr>
        <w:br/>
        <w:t>د. پوشش گياهی و محيط زيست</w:t>
      </w:r>
      <w:r w:rsidRPr="005677C7">
        <w:rPr>
          <w:rFonts w:ascii="Tahoma" w:eastAsia="Times New Roman" w:hAnsi="Tahoma" w:cs="Tahoma"/>
          <w:color w:val="000000"/>
          <w:sz w:val="18"/>
          <w:szCs w:val="18"/>
          <w:rtl/>
        </w:rPr>
        <w:br/>
        <w:t>43</w:t>
      </w:r>
      <w:r w:rsidRPr="005677C7">
        <w:rPr>
          <w:rFonts w:ascii="Tahoma" w:eastAsia="Times New Roman" w:hAnsi="Tahoma" w:cs="Tahoma"/>
          <w:color w:val="000000"/>
          <w:sz w:val="18"/>
          <w:szCs w:val="18"/>
          <w:rtl/>
        </w:rPr>
        <w:br/>
        <w:t>د. ذخاير و منابع طبيعی</w:t>
      </w:r>
      <w:r w:rsidRPr="005677C7">
        <w:rPr>
          <w:rFonts w:ascii="Tahoma" w:eastAsia="Times New Roman" w:hAnsi="Tahoma" w:cs="Tahoma"/>
          <w:color w:val="000000"/>
          <w:sz w:val="18"/>
          <w:szCs w:val="18"/>
          <w:rtl/>
        </w:rPr>
        <w:br/>
        <w:t>45</w:t>
      </w:r>
      <w:r w:rsidRPr="005677C7">
        <w:rPr>
          <w:rFonts w:ascii="Tahoma" w:eastAsia="Times New Roman" w:hAnsi="Tahoma" w:cs="Tahoma"/>
          <w:color w:val="000000"/>
          <w:sz w:val="18"/>
          <w:szCs w:val="18"/>
          <w:rtl/>
        </w:rPr>
        <w:br/>
        <w:t>ه . شهرهای مهم</w:t>
      </w:r>
      <w:r w:rsidRPr="005677C7">
        <w:rPr>
          <w:rFonts w:ascii="Tahoma" w:eastAsia="Times New Roman" w:hAnsi="Tahoma" w:cs="Tahoma"/>
          <w:color w:val="000000"/>
          <w:sz w:val="18"/>
          <w:szCs w:val="18"/>
          <w:rtl/>
        </w:rPr>
        <w:br/>
        <w:t>45</w:t>
      </w:r>
      <w:r w:rsidRPr="005677C7">
        <w:rPr>
          <w:rFonts w:ascii="Tahoma" w:eastAsia="Times New Roman" w:hAnsi="Tahoma" w:cs="Tahoma"/>
          <w:color w:val="000000"/>
          <w:sz w:val="18"/>
          <w:szCs w:val="18"/>
          <w:rtl/>
        </w:rPr>
        <w:br/>
        <w:t>و. بنادر مهم</w:t>
      </w:r>
      <w:r w:rsidRPr="005677C7">
        <w:rPr>
          <w:rFonts w:ascii="Tahoma" w:eastAsia="Times New Roman" w:hAnsi="Tahoma" w:cs="Tahoma"/>
          <w:color w:val="000000"/>
          <w:sz w:val="18"/>
          <w:szCs w:val="18"/>
          <w:rtl/>
        </w:rPr>
        <w:br/>
        <w:t>46</w:t>
      </w:r>
      <w:r w:rsidRPr="005677C7">
        <w:rPr>
          <w:rFonts w:ascii="Tahoma" w:eastAsia="Times New Roman" w:hAnsi="Tahoma" w:cs="Tahoma"/>
          <w:color w:val="000000"/>
          <w:sz w:val="18"/>
          <w:szCs w:val="18"/>
          <w:rtl/>
        </w:rPr>
        <w:br/>
        <w:t>3. جغرافيای انسانی</w:t>
      </w:r>
      <w:r w:rsidRPr="005677C7">
        <w:rPr>
          <w:rFonts w:ascii="Tahoma" w:eastAsia="Times New Roman" w:hAnsi="Tahoma" w:cs="Tahoma"/>
          <w:color w:val="000000"/>
          <w:sz w:val="18"/>
          <w:szCs w:val="18"/>
          <w:rtl/>
        </w:rPr>
        <w:br/>
        <w:t>47</w:t>
      </w:r>
      <w:r w:rsidRPr="005677C7">
        <w:rPr>
          <w:rFonts w:ascii="Tahoma" w:eastAsia="Times New Roman" w:hAnsi="Tahoma" w:cs="Tahoma"/>
          <w:color w:val="000000"/>
          <w:sz w:val="18"/>
          <w:szCs w:val="18"/>
          <w:rtl/>
        </w:rPr>
        <w:br/>
        <w:t>الف. پيشينه تاريخی جمعيت</w:t>
      </w:r>
      <w:r w:rsidRPr="005677C7">
        <w:rPr>
          <w:rFonts w:ascii="Tahoma" w:eastAsia="Times New Roman" w:hAnsi="Tahoma" w:cs="Tahoma"/>
          <w:color w:val="000000"/>
          <w:sz w:val="18"/>
          <w:szCs w:val="18"/>
          <w:rtl/>
        </w:rPr>
        <w:br/>
        <w:t>47</w:t>
      </w:r>
      <w:r w:rsidRPr="005677C7">
        <w:rPr>
          <w:rFonts w:ascii="Tahoma" w:eastAsia="Times New Roman" w:hAnsi="Tahoma" w:cs="Tahoma"/>
          <w:color w:val="000000"/>
          <w:sz w:val="18"/>
          <w:szCs w:val="18"/>
          <w:rtl/>
        </w:rPr>
        <w:br/>
        <w:t>ب. نژاد و قبايل</w:t>
      </w:r>
      <w:r w:rsidRPr="005677C7">
        <w:rPr>
          <w:rFonts w:ascii="Tahoma" w:eastAsia="Times New Roman" w:hAnsi="Tahoma" w:cs="Tahoma"/>
          <w:color w:val="000000"/>
          <w:sz w:val="18"/>
          <w:szCs w:val="18"/>
          <w:rtl/>
        </w:rPr>
        <w:br/>
        <w:t>49</w:t>
      </w:r>
      <w:r w:rsidRPr="005677C7">
        <w:rPr>
          <w:rFonts w:ascii="Tahoma" w:eastAsia="Times New Roman" w:hAnsi="Tahoma" w:cs="Tahoma"/>
          <w:color w:val="000000"/>
          <w:sz w:val="18"/>
          <w:szCs w:val="18"/>
          <w:rtl/>
        </w:rPr>
        <w:br/>
        <w:t>ج. جمعيت كنونی</w:t>
      </w:r>
      <w:r w:rsidRPr="005677C7">
        <w:rPr>
          <w:rFonts w:ascii="Tahoma" w:eastAsia="Times New Roman" w:hAnsi="Tahoma" w:cs="Tahoma"/>
          <w:color w:val="000000"/>
          <w:sz w:val="18"/>
          <w:szCs w:val="18"/>
          <w:rtl/>
        </w:rPr>
        <w:br/>
        <w:t>51</w:t>
      </w:r>
      <w:r w:rsidRPr="005677C7">
        <w:rPr>
          <w:rFonts w:ascii="Tahoma" w:eastAsia="Times New Roman" w:hAnsi="Tahoma" w:cs="Tahoma"/>
          <w:color w:val="000000"/>
          <w:sz w:val="18"/>
          <w:szCs w:val="18"/>
          <w:rtl/>
        </w:rPr>
        <w:br/>
        <w:t>د. تراكم و پراكندگی جمعيت</w:t>
      </w:r>
      <w:r w:rsidRPr="005677C7">
        <w:rPr>
          <w:rFonts w:ascii="Tahoma" w:eastAsia="Times New Roman" w:hAnsi="Tahoma" w:cs="Tahoma"/>
          <w:color w:val="000000"/>
          <w:sz w:val="18"/>
          <w:szCs w:val="18"/>
          <w:rtl/>
        </w:rPr>
        <w:br/>
        <w:t>52</w:t>
      </w:r>
      <w:r w:rsidRPr="005677C7">
        <w:rPr>
          <w:rFonts w:ascii="Tahoma" w:eastAsia="Times New Roman" w:hAnsi="Tahoma" w:cs="Tahoma"/>
          <w:color w:val="000000"/>
          <w:sz w:val="18"/>
          <w:szCs w:val="18"/>
          <w:rtl/>
        </w:rPr>
        <w:br/>
        <w:t>ه . مهاجرت</w:t>
      </w:r>
      <w:r w:rsidRPr="005677C7">
        <w:rPr>
          <w:rFonts w:ascii="Tahoma" w:eastAsia="Times New Roman" w:hAnsi="Tahoma" w:cs="Tahoma"/>
          <w:color w:val="000000"/>
          <w:sz w:val="18"/>
          <w:szCs w:val="18"/>
          <w:rtl/>
        </w:rPr>
        <w:br/>
        <w:t>53</w:t>
      </w:r>
      <w:r w:rsidRPr="005677C7">
        <w:rPr>
          <w:rFonts w:ascii="Tahoma" w:eastAsia="Times New Roman" w:hAnsi="Tahoma" w:cs="Tahoma"/>
          <w:color w:val="000000"/>
          <w:sz w:val="18"/>
          <w:szCs w:val="18"/>
          <w:rtl/>
        </w:rPr>
        <w:br/>
        <w:t>4. جغرافيای اجتماعی</w:t>
      </w:r>
      <w:r w:rsidRPr="005677C7">
        <w:rPr>
          <w:rFonts w:ascii="Tahoma" w:eastAsia="Times New Roman" w:hAnsi="Tahoma" w:cs="Tahoma"/>
          <w:color w:val="000000"/>
          <w:sz w:val="18"/>
          <w:szCs w:val="18"/>
          <w:rtl/>
        </w:rPr>
        <w:br/>
        <w:t>55</w:t>
      </w:r>
      <w:r w:rsidRPr="005677C7">
        <w:rPr>
          <w:rFonts w:ascii="Tahoma" w:eastAsia="Times New Roman" w:hAnsi="Tahoma" w:cs="Tahoma"/>
          <w:color w:val="000000"/>
          <w:sz w:val="18"/>
          <w:szCs w:val="18"/>
          <w:rtl/>
        </w:rPr>
        <w:br/>
        <w:t>الف. وضعيت اجتماعی</w:t>
      </w:r>
      <w:r w:rsidRPr="005677C7">
        <w:rPr>
          <w:rFonts w:ascii="Tahoma" w:eastAsia="Times New Roman" w:hAnsi="Tahoma" w:cs="Tahoma"/>
          <w:color w:val="000000"/>
          <w:sz w:val="18"/>
          <w:szCs w:val="18"/>
          <w:rtl/>
        </w:rPr>
        <w:br/>
        <w:t>55</w:t>
      </w:r>
      <w:r w:rsidRPr="005677C7">
        <w:rPr>
          <w:rFonts w:ascii="Tahoma" w:eastAsia="Times New Roman" w:hAnsi="Tahoma" w:cs="Tahoma"/>
          <w:color w:val="000000"/>
          <w:sz w:val="18"/>
          <w:szCs w:val="18"/>
          <w:rtl/>
        </w:rPr>
        <w:br/>
        <w:t>ب.نقش دين</w:t>
      </w:r>
      <w:r w:rsidRPr="005677C7">
        <w:rPr>
          <w:rFonts w:ascii="Tahoma" w:eastAsia="Times New Roman" w:hAnsi="Tahoma" w:cs="Tahoma"/>
          <w:color w:val="000000"/>
          <w:sz w:val="18"/>
          <w:szCs w:val="18"/>
          <w:rtl/>
        </w:rPr>
        <w:br/>
        <w:t>56</w:t>
      </w:r>
      <w:r w:rsidRPr="005677C7">
        <w:rPr>
          <w:rFonts w:ascii="Tahoma" w:eastAsia="Times New Roman" w:hAnsi="Tahoma" w:cs="Tahoma"/>
          <w:color w:val="000000"/>
          <w:sz w:val="18"/>
          <w:szCs w:val="18"/>
          <w:rtl/>
        </w:rPr>
        <w:br/>
        <w:t>ج. آداب و رسوم</w:t>
      </w:r>
      <w:r w:rsidRPr="005677C7">
        <w:rPr>
          <w:rFonts w:ascii="Tahoma" w:eastAsia="Times New Roman" w:hAnsi="Tahoma" w:cs="Tahoma"/>
          <w:color w:val="000000"/>
          <w:sz w:val="18"/>
          <w:szCs w:val="18"/>
          <w:rtl/>
        </w:rPr>
        <w:br/>
        <w:t>56</w:t>
      </w:r>
      <w:r w:rsidRPr="005677C7">
        <w:rPr>
          <w:rFonts w:ascii="Tahoma" w:eastAsia="Times New Roman" w:hAnsi="Tahoma" w:cs="Tahoma"/>
          <w:color w:val="000000"/>
          <w:sz w:val="18"/>
          <w:szCs w:val="18"/>
          <w:rtl/>
        </w:rPr>
        <w:br/>
        <w:t>نام‌گذاری، سخن و گفتگو</w:t>
      </w:r>
      <w:r w:rsidRPr="005677C7">
        <w:rPr>
          <w:rFonts w:ascii="Tahoma" w:eastAsia="Times New Roman" w:hAnsi="Tahoma" w:cs="Tahoma"/>
          <w:color w:val="000000"/>
          <w:sz w:val="18"/>
          <w:szCs w:val="18"/>
          <w:rtl/>
        </w:rPr>
        <w:br/>
        <w:t>57</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پوشاك</w:t>
      </w:r>
      <w:r w:rsidRPr="005677C7">
        <w:rPr>
          <w:rFonts w:ascii="Tahoma" w:eastAsia="Times New Roman" w:hAnsi="Tahoma" w:cs="Tahoma"/>
          <w:color w:val="000000"/>
          <w:sz w:val="18"/>
          <w:szCs w:val="18"/>
          <w:rtl/>
        </w:rPr>
        <w:br/>
        <w:t>57</w:t>
      </w:r>
      <w:r w:rsidRPr="005677C7">
        <w:rPr>
          <w:rFonts w:ascii="Tahoma" w:eastAsia="Times New Roman" w:hAnsi="Tahoma" w:cs="Tahoma"/>
          <w:color w:val="000000"/>
          <w:sz w:val="18"/>
          <w:szCs w:val="18"/>
          <w:rtl/>
        </w:rPr>
        <w:br/>
        <w:t>ارتباطات و پذيرايی</w:t>
      </w:r>
      <w:r w:rsidRPr="005677C7">
        <w:rPr>
          <w:rFonts w:ascii="Tahoma" w:eastAsia="Times New Roman" w:hAnsi="Tahoma" w:cs="Tahoma"/>
          <w:color w:val="000000"/>
          <w:sz w:val="18"/>
          <w:szCs w:val="18"/>
          <w:rtl/>
        </w:rPr>
        <w:br/>
        <w:t>57</w:t>
      </w:r>
      <w:r w:rsidRPr="005677C7">
        <w:rPr>
          <w:rFonts w:ascii="Tahoma" w:eastAsia="Times New Roman" w:hAnsi="Tahoma" w:cs="Tahoma"/>
          <w:color w:val="000000"/>
          <w:sz w:val="18"/>
          <w:szCs w:val="18"/>
          <w:rtl/>
        </w:rPr>
        <w:br/>
        <w:t>رسوم و تشريفات</w:t>
      </w:r>
      <w:r w:rsidRPr="005677C7">
        <w:rPr>
          <w:rFonts w:ascii="Tahoma" w:eastAsia="Times New Roman" w:hAnsi="Tahoma" w:cs="Tahoma"/>
          <w:color w:val="000000"/>
          <w:sz w:val="18"/>
          <w:szCs w:val="18"/>
          <w:rtl/>
        </w:rPr>
        <w:br/>
        <w:t>58</w:t>
      </w:r>
      <w:r w:rsidRPr="005677C7">
        <w:rPr>
          <w:rFonts w:ascii="Tahoma" w:eastAsia="Times New Roman" w:hAnsi="Tahoma" w:cs="Tahoma"/>
          <w:color w:val="000000"/>
          <w:sz w:val="18"/>
          <w:szCs w:val="18"/>
          <w:rtl/>
        </w:rPr>
        <w:br/>
        <w:t>معماری</w:t>
      </w:r>
      <w:r w:rsidRPr="005677C7">
        <w:rPr>
          <w:rFonts w:ascii="Tahoma" w:eastAsia="Times New Roman" w:hAnsi="Tahoma" w:cs="Tahoma"/>
          <w:color w:val="000000"/>
          <w:sz w:val="18"/>
          <w:szCs w:val="18"/>
          <w:rtl/>
        </w:rPr>
        <w:br/>
        <w:t>59</w:t>
      </w:r>
      <w:r w:rsidRPr="005677C7">
        <w:rPr>
          <w:rFonts w:ascii="Tahoma" w:eastAsia="Times New Roman" w:hAnsi="Tahoma" w:cs="Tahoma"/>
          <w:color w:val="000000"/>
          <w:sz w:val="18"/>
          <w:szCs w:val="18"/>
          <w:rtl/>
        </w:rPr>
        <w:br/>
        <w:t>صنايع دستی</w:t>
      </w:r>
      <w:r w:rsidRPr="005677C7">
        <w:rPr>
          <w:rFonts w:ascii="Tahoma" w:eastAsia="Times New Roman" w:hAnsi="Tahoma" w:cs="Tahoma"/>
          <w:color w:val="000000"/>
          <w:sz w:val="18"/>
          <w:szCs w:val="18"/>
          <w:rtl/>
        </w:rPr>
        <w:br/>
        <w:t>59</w:t>
      </w:r>
      <w:r w:rsidRPr="005677C7">
        <w:rPr>
          <w:rFonts w:ascii="Tahoma" w:eastAsia="Times New Roman" w:hAnsi="Tahoma" w:cs="Tahoma"/>
          <w:color w:val="000000"/>
          <w:sz w:val="18"/>
          <w:szCs w:val="18"/>
          <w:rtl/>
        </w:rPr>
        <w:br/>
        <w:t>هنر و ادبيات</w:t>
      </w:r>
      <w:r w:rsidRPr="005677C7">
        <w:rPr>
          <w:rFonts w:ascii="Tahoma" w:eastAsia="Times New Roman" w:hAnsi="Tahoma" w:cs="Tahoma"/>
          <w:color w:val="000000"/>
          <w:sz w:val="18"/>
          <w:szCs w:val="18"/>
          <w:rtl/>
        </w:rPr>
        <w:br/>
        <w:t>59</w:t>
      </w:r>
      <w:r w:rsidRPr="005677C7">
        <w:rPr>
          <w:rFonts w:ascii="Tahoma" w:eastAsia="Times New Roman" w:hAnsi="Tahoma" w:cs="Tahoma"/>
          <w:color w:val="000000"/>
          <w:sz w:val="18"/>
          <w:szCs w:val="18"/>
          <w:rtl/>
        </w:rPr>
        <w:br/>
        <w:t>تفريحات، ورزش و جوانان</w:t>
      </w:r>
      <w:r w:rsidRPr="005677C7">
        <w:rPr>
          <w:rFonts w:ascii="Tahoma" w:eastAsia="Times New Roman" w:hAnsi="Tahoma" w:cs="Tahoma"/>
          <w:color w:val="000000"/>
          <w:sz w:val="18"/>
          <w:szCs w:val="18"/>
          <w:rtl/>
        </w:rPr>
        <w:br/>
        <w:t>61</w:t>
      </w:r>
      <w:r w:rsidRPr="005677C7">
        <w:rPr>
          <w:rFonts w:ascii="Tahoma" w:eastAsia="Times New Roman" w:hAnsi="Tahoma" w:cs="Tahoma"/>
          <w:color w:val="000000"/>
          <w:sz w:val="18"/>
          <w:szCs w:val="18"/>
          <w:rtl/>
        </w:rPr>
        <w:br/>
        <w:t>د. وضعيت زنان</w:t>
      </w:r>
      <w:r w:rsidRPr="005677C7">
        <w:rPr>
          <w:rFonts w:ascii="Tahoma" w:eastAsia="Times New Roman" w:hAnsi="Tahoma" w:cs="Tahoma"/>
          <w:color w:val="000000"/>
          <w:sz w:val="18"/>
          <w:szCs w:val="18"/>
          <w:rtl/>
        </w:rPr>
        <w:br/>
        <w:t>62</w:t>
      </w:r>
      <w:r w:rsidRPr="005677C7">
        <w:rPr>
          <w:rFonts w:ascii="Tahoma" w:eastAsia="Times New Roman" w:hAnsi="Tahoma" w:cs="Tahoma"/>
          <w:color w:val="000000"/>
          <w:sz w:val="18"/>
          <w:szCs w:val="18"/>
          <w:rtl/>
        </w:rPr>
        <w:br/>
        <w:t>حضور و مشاركت اجتماعی</w:t>
      </w:r>
      <w:r w:rsidRPr="005677C7">
        <w:rPr>
          <w:rFonts w:ascii="Tahoma" w:eastAsia="Times New Roman" w:hAnsi="Tahoma" w:cs="Tahoma"/>
          <w:color w:val="000000"/>
          <w:sz w:val="18"/>
          <w:szCs w:val="18"/>
          <w:rtl/>
        </w:rPr>
        <w:br/>
        <w:t>62</w:t>
      </w:r>
      <w:r w:rsidRPr="005677C7">
        <w:rPr>
          <w:rFonts w:ascii="Tahoma" w:eastAsia="Times New Roman" w:hAnsi="Tahoma" w:cs="Tahoma"/>
          <w:color w:val="000000"/>
          <w:sz w:val="18"/>
          <w:szCs w:val="18"/>
          <w:rtl/>
        </w:rPr>
        <w:br/>
        <w:t>ازدواج و طلاق</w:t>
      </w:r>
      <w:r w:rsidRPr="005677C7">
        <w:rPr>
          <w:rFonts w:ascii="Tahoma" w:eastAsia="Times New Roman" w:hAnsi="Tahoma" w:cs="Tahoma"/>
          <w:color w:val="000000"/>
          <w:sz w:val="18"/>
          <w:szCs w:val="18"/>
          <w:rtl/>
        </w:rPr>
        <w:br/>
        <w:t>64</w:t>
      </w:r>
      <w:r w:rsidRPr="005677C7">
        <w:rPr>
          <w:rFonts w:ascii="Tahoma" w:eastAsia="Times New Roman" w:hAnsi="Tahoma" w:cs="Tahoma"/>
          <w:color w:val="000000"/>
          <w:sz w:val="18"/>
          <w:szCs w:val="18"/>
          <w:rtl/>
        </w:rPr>
        <w:br/>
        <w:t>تلاش‌های نوين</w:t>
      </w:r>
      <w:r w:rsidRPr="005677C7">
        <w:rPr>
          <w:rFonts w:ascii="Tahoma" w:eastAsia="Times New Roman" w:hAnsi="Tahoma" w:cs="Tahoma"/>
          <w:color w:val="000000"/>
          <w:sz w:val="18"/>
          <w:szCs w:val="18"/>
          <w:rtl/>
        </w:rPr>
        <w:br/>
        <w:t>64</w:t>
      </w:r>
      <w:r w:rsidRPr="005677C7">
        <w:rPr>
          <w:rFonts w:ascii="Tahoma" w:eastAsia="Times New Roman" w:hAnsi="Tahoma" w:cs="Tahoma"/>
          <w:color w:val="000000"/>
          <w:sz w:val="18"/>
          <w:szCs w:val="18"/>
          <w:rtl/>
        </w:rPr>
        <w:br/>
        <w:t>ه . بهداشت و درمان و خدمات اجتماعی</w:t>
      </w:r>
      <w:r w:rsidRPr="005677C7">
        <w:rPr>
          <w:rFonts w:ascii="Tahoma" w:eastAsia="Times New Roman" w:hAnsi="Tahoma" w:cs="Tahoma"/>
          <w:color w:val="000000"/>
          <w:sz w:val="18"/>
          <w:szCs w:val="18"/>
          <w:rtl/>
        </w:rPr>
        <w:br/>
        <w:t>65</w:t>
      </w:r>
      <w:r w:rsidRPr="005677C7">
        <w:rPr>
          <w:rFonts w:ascii="Tahoma" w:eastAsia="Times New Roman" w:hAnsi="Tahoma" w:cs="Tahoma"/>
          <w:color w:val="000000"/>
          <w:sz w:val="18"/>
          <w:szCs w:val="18"/>
          <w:rtl/>
        </w:rPr>
        <w:br/>
        <w:t>5. جغرافيای فرهنگی و آموزشی</w:t>
      </w:r>
      <w:r w:rsidRPr="005677C7">
        <w:rPr>
          <w:rFonts w:ascii="Tahoma" w:eastAsia="Times New Roman" w:hAnsi="Tahoma" w:cs="Tahoma"/>
          <w:color w:val="000000"/>
          <w:sz w:val="18"/>
          <w:szCs w:val="18"/>
          <w:rtl/>
        </w:rPr>
        <w:br/>
        <w:t>66</w:t>
      </w:r>
      <w:r w:rsidRPr="005677C7">
        <w:rPr>
          <w:rFonts w:ascii="Tahoma" w:eastAsia="Times New Roman" w:hAnsi="Tahoma" w:cs="Tahoma"/>
          <w:color w:val="000000"/>
          <w:sz w:val="18"/>
          <w:szCs w:val="18"/>
          <w:rtl/>
        </w:rPr>
        <w:br/>
        <w:t>الف. امور فرهنگی</w:t>
      </w:r>
      <w:r w:rsidRPr="005677C7">
        <w:rPr>
          <w:rFonts w:ascii="Tahoma" w:eastAsia="Times New Roman" w:hAnsi="Tahoma" w:cs="Tahoma"/>
          <w:color w:val="000000"/>
          <w:sz w:val="18"/>
          <w:szCs w:val="18"/>
          <w:rtl/>
        </w:rPr>
        <w:br/>
        <w:t>66</w:t>
      </w:r>
      <w:r w:rsidRPr="005677C7">
        <w:rPr>
          <w:rFonts w:ascii="Tahoma" w:eastAsia="Times New Roman" w:hAnsi="Tahoma" w:cs="Tahoma"/>
          <w:color w:val="000000"/>
          <w:sz w:val="18"/>
          <w:szCs w:val="18"/>
          <w:rtl/>
        </w:rPr>
        <w:br/>
        <w:t>كتاب</w:t>
      </w:r>
      <w:r w:rsidRPr="005677C7">
        <w:rPr>
          <w:rFonts w:ascii="Tahoma" w:eastAsia="Times New Roman" w:hAnsi="Tahoma" w:cs="Tahoma"/>
          <w:color w:val="000000"/>
          <w:sz w:val="18"/>
          <w:szCs w:val="18"/>
          <w:rtl/>
        </w:rPr>
        <w:br/>
        <w:t>67</w:t>
      </w:r>
      <w:r w:rsidRPr="005677C7">
        <w:rPr>
          <w:rFonts w:ascii="Tahoma" w:eastAsia="Times New Roman" w:hAnsi="Tahoma" w:cs="Tahoma"/>
          <w:color w:val="000000"/>
          <w:sz w:val="18"/>
          <w:szCs w:val="18"/>
          <w:rtl/>
        </w:rPr>
        <w:br/>
        <w:t>كتابخانه‌ها</w:t>
      </w:r>
      <w:r w:rsidRPr="005677C7">
        <w:rPr>
          <w:rFonts w:ascii="Tahoma" w:eastAsia="Times New Roman" w:hAnsi="Tahoma" w:cs="Tahoma"/>
          <w:color w:val="000000"/>
          <w:sz w:val="18"/>
          <w:szCs w:val="18"/>
          <w:rtl/>
        </w:rPr>
        <w:br/>
        <w:t>68</w:t>
      </w:r>
      <w:r w:rsidRPr="005677C7">
        <w:rPr>
          <w:rFonts w:ascii="Tahoma" w:eastAsia="Times New Roman" w:hAnsi="Tahoma" w:cs="Tahoma"/>
          <w:color w:val="000000"/>
          <w:sz w:val="18"/>
          <w:szCs w:val="18"/>
          <w:rtl/>
        </w:rPr>
        <w:br/>
        <w:t>راديو و تلويزيون</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69</w:t>
      </w:r>
      <w:r w:rsidRPr="005677C7">
        <w:rPr>
          <w:rFonts w:ascii="Tahoma" w:eastAsia="Times New Roman" w:hAnsi="Tahoma" w:cs="Tahoma"/>
          <w:color w:val="000000"/>
          <w:sz w:val="18"/>
          <w:szCs w:val="18"/>
          <w:rtl/>
        </w:rPr>
        <w:br/>
        <w:t>خبرگزاری‌های داخلی و خارجی</w:t>
      </w:r>
      <w:r w:rsidRPr="005677C7">
        <w:rPr>
          <w:rFonts w:ascii="Tahoma" w:eastAsia="Times New Roman" w:hAnsi="Tahoma" w:cs="Tahoma"/>
          <w:color w:val="000000"/>
          <w:sz w:val="18"/>
          <w:szCs w:val="18"/>
          <w:rtl/>
        </w:rPr>
        <w:br/>
        <w:t>70</w:t>
      </w:r>
      <w:r w:rsidRPr="005677C7">
        <w:rPr>
          <w:rFonts w:ascii="Tahoma" w:eastAsia="Times New Roman" w:hAnsi="Tahoma" w:cs="Tahoma"/>
          <w:color w:val="000000"/>
          <w:sz w:val="18"/>
          <w:szCs w:val="18"/>
          <w:rtl/>
        </w:rPr>
        <w:br/>
        <w:t>مطبوعات</w:t>
      </w:r>
      <w:r w:rsidRPr="005677C7">
        <w:rPr>
          <w:rFonts w:ascii="Tahoma" w:eastAsia="Times New Roman" w:hAnsi="Tahoma" w:cs="Tahoma"/>
          <w:color w:val="000000"/>
          <w:sz w:val="18"/>
          <w:szCs w:val="18"/>
          <w:rtl/>
        </w:rPr>
        <w:br/>
        <w:t>70</w:t>
      </w:r>
      <w:r w:rsidRPr="005677C7">
        <w:rPr>
          <w:rFonts w:ascii="Tahoma" w:eastAsia="Times New Roman" w:hAnsi="Tahoma" w:cs="Tahoma"/>
          <w:color w:val="000000"/>
          <w:sz w:val="18"/>
          <w:szCs w:val="18"/>
          <w:rtl/>
        </w:rPr>
        <w:br/>
        <w:t>اينترنت</w:t>
      </w:r>
      <w:r w:rsidRPr="005677C7">
        <w:rPr>
          <w:rFonts w:ascii="Tahoma" w:eastAsia="Times New Roman" w:hAnsi="Tahoma" w:cs="Tahoma"/>
          <w:color w:val="000000"/>
          <w:sz w:val="18"/>
          <w:szCs w:val="18"/>
          <w:rtl/>
        </w:rPr>
        <w:br/>
        <w:t>72</w:t>
      </w:r>
      <w:r w:rsidRPr="005677C7">
        <w:rPr>
          <w:rFonts w:ascii="Tahoma" w:eastAsia="Times New Roman" w:hAnsi="Tahoma" w:cs="Tahoma"/>
          <w:color w:val="000000"/>
          <w:sz w:val="18"/>
          <w:szCs w:val="18"/>
          <w:rtl/>
        </w:rPr>
        <w:br/>
        <w:t>موزه‌ها</w:t>
      </w:r>
      <w:r w:rsidRPr="005677C7">
        <w:rPr>
          <w:rFonts w:ascii="Tahoma" w:eastAsia="Times New Roman" w:hAnsi="Tahoma" w:cs="Tahoma"/>
          <w:color w:val="000000"/>
          <w:sz w:val="18"/>
          <w:szCs w:val="18"/>
          <w:rtl/>
        </w:rPr>
        <w:br/>
        <w:t>72</w:t>
      </w:r>
      <w:r w:rsidRPr="005677C7">
        <w:rPr>
          <w:rFonts w:ascii="Tahoma" w:eastAsia="Times New Roman" w:hAnsi="Tahoma" w:cs="Tahoma"/>
          <w:color w:val="000000"/>
          <w:sz w:val="18"/>
          <w:szCs w:val="18"/>
          <w:rtl/>
        </w:rPr>
        <w:br/>
        <w:t>ب. نظام آموزشی</w:t>
      </w:r>
      <w:r w:rsidRPr="005677C7">
        <w:rPr>
          <w:rFonts w:ascii="Tahoma" w:eastAsia="Times New Roman" w:hAnsi="Tahoma" w:cs="Tahoma"/>
          <w:color w:val="000000"/>
          <w:sz w:val="18"/>
          <w:szCs w:val="18"/>
          <w:rtl/>
        </w:rPr>
        <w:br/>
        <w:t>72</w:t>
      </w:r>
      <w:r w:rsidRPr="005677C7">
        <w:rPr>
          <w:rFonts w:ascii="Tahoma" w:eastAsia="Times New Roman" w:hAnsi="Tahoma" w:cs="Tahoma"/>
          <w:color w:val="000000"/>
          <w:sz w:val="18"/>
          <w:szCs w:val="18"/>
          <w:rtl/>
        </w:rPr>
        <w:br/>
        <w:t>وضعيت سواد</w:t>
      </w:r>
      <w:r w:rsidRPr="005677C7">
        <w:rPr>
          <w:rFonts w:ascii="Tahoma" w:eastAsia="Times New Roman" w:hAnsi="Tahoma" w:cs="Tahoma"/>
          <w:color w:val="000000"/>
          <w:sz w:val="18"/>
          <w:szCs w:val="18"/>
          <w:rtl/>
        </w:rPr>
        <w:br/>
        <w:t>72</w:t>
      </w:r>
      <w:r w:rsidRPr="005677C7">
        <w:rPr>
          <w:rFonts w:ascii="Tahoma" w:eastAsia="Times New Roman" w:hAnsi="Tahoma" w:cs="Tahoma"/>
          <w:color w:val="000000"/>
          <w:sz w:val="18"/>
          <w:szCs w:val="18"/>
          <w:rtl/>
        </w:rPr>
        <w:br/>
        <w:t>مدارس و دانشگاه‌ها</w:t>
      </w:r>
      <w:r w:rsidRPr="005677C7">
        <w:rPr>
          <w:rFonts w:ascii="Tahoma" w:eastAsia="Times New Roman" w:hAnsi="Tahoma" w:cs="Tahoma"/>
          <w:color w:val="000000"/>
          <w:sz w:val="18"/>
          <w:szCs w:val="18"/>
          <w:rtl/>
        </w:rPr>
        <w:br/>
        <w:t>76</w:t>
      </w:r>
      <w:r w:rsidRPr="005677C7">
        <w:rPr>
          <w:rFonts w:ascii="Tahoma" w:eastAsia="Times New Roman" w:hAnsi="Tahoma" w:cs="Tahoma"/>
          <w:color w:val="000000"/>
          <w:sz w:val="18"/>
          <w:szCs w:val="18"/>
          <w:rtl/>
        </w:rPr>
        <w:br/>
        <w:t>تحصيلات عالی</w:t>
      </w:r>
      <w:r w:rsidRPr="005677C7">
        <w:rPr>
          <w:rFonts w:ascii="Tahoma" w:eastAsia="Times New Roman" w:hAnsi="Tahoma" w:cs="Tahoma"/>
          <w:color w:val="000000"/>
          <w:sz w:val="18"/>
          <w:szCs w:val="18"/>
          <w:rtl/>
        </w:rPr>
        <w:br/>
        <w:t>77</w:t>
      </w:r>
      <w:r w:rsidRPr="005677C7">
        <w:rPr>
          <w:rFonts w:ascii="Tahoma" w:eastAsia="Times New Roman" w:hAnsi="Tahoma" w:cs="Tahoma"/>
          <w:color w:val="000000"/>
          <w:sz w:val="18"/>
          <w:szCs w:val="18"/>
          <w:rtl/>
        </w:rPr>
        <w:br/>
        <w:t>چكيده فصل</w:t>
      </w:r>
      <w:r w:rsidRPr="005677C7">
        <w:rPr>
          <w:rFonts w:ascii="Tahoma" w:eastAsia="Times New Roman" w:hAnsi="Tahoma" w:cs="Tahoma"/>
          <w:color w:val="000000"/>
          <w:sz w:val="18"/>
          <w:szCs w:val="18"/>
          <w:rtl/>
        </w:rPr>
        <w:br/>
        <w:t>80</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82</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83</w:t>
      </w:r>
      <w:r w:rsidRPr="005677C7">
        <w:rPr>
          <w:rFonts w:ascii="Tahoma" w:eastAsia="Times New Roman" w:hAnsi="Tahoma" w:cs="Tahoma"/>
          <w:color w:val="000000"/>
          <w:sz w:val="18"/>
          <w:szCs w:val="18"/>
          <w:rtl/>
        </w:rPr>
        <w:br/>
        <w:t>فصل دوم : نظام سياسی و اقتصادی عربستان</w:t>
      </w:r>
      <w:r w:rsidRPr="005677C7">
        <w:rPr>
          <w:rFonts w:ascii="Tahoma" w:eastAsia="Times New Roman" w:hAnsi="Tahoma" w:cs="Tahoma"/>
          <w:color w:val="000000"/>
          <w:sz w:val="18"/>
          <w:szCs w:val="18"/>
          <w:rtl/>
        </w:rPr>
        <w:br/>
        <w:t>84</w:t>
      </w:r>
      <w:r w:rsidRPr="005677C7">
        <w:rPr>
          <w:rFonts w:ascii="Tahoma" w:eastAsia="Times New Roman" w:hAnsi="Tahoma" w:cs="Tahoma"/>
          <w:color w:val="000000"/>
          <w:sz w:val="18"/>
          <w:szCs w:val="18"/>
          <w:rtl/>
        </w:rPr>
        <w:br/>
        <w:t>1. جايگاه و اهميت سياسی</w:t>
      </w:r>
      <w:r w:rsidRPr="005677C7">
        <w:rPr>
          <w:rFonts w:ascii="Tahoma" w:eastAsia="Times New Roman" w:hAnsi="Tahoma" w:cs="Tahoma"/>
          <w:color w:val="000000"/>
          <w:sz w:val="18"/>
          <w:szCs w:val="18"/>
          <w:rtl/>
        </w:rPr>
        <w:br/>
        <w:t>85</w:t>
      </w:r>
      <w:r w:rsidRPr="005677C7">
        <w:rPr>
          <w:rFonts w:ascii="Tahoma" w:eastAsia="Times New Roman" w:hAnsi="Tahoma" w:cs="Tahoma"/>
          <w:color w:val="000000"/>
          <w:sz w:val="18"/>
          <w:szCs w:val="18"/>
          <w:rtl/>
        </w:rPr>
        <w:br/>
        <w:t>الف. عوامل دينی</w:t>
      </w:r>
      <w:r w:rsidRPr="005677C7">
        <w:rPr>
          <w:rFonts w:ascii="Tahoma" w:eastAsia="Times New Roman" w:hAnsi="Tahoma" w:cs="Tahoma"/>
          <w:color w:val="000000"/>
          <w:sz w:val="18"/>
          <w:szCs w:val="18"/>
          <w:rtl/>
        </w:rPr>
        <w:br/>
        <w:t>85</w:t>
      </w:r>
      <w:r w:rsidRPr="005677C7">
        <w:rPr>
          <w:rFonts w:ascii="Tahoma" w:eastAsia="Times New Roman" w:hAnsi="Tahoma" w:cs="Tahoma"/>
          <w:color w:val="000000"/>
          <w:sz w:val="18"/>
          <w:szCs w:val="18"/>
          <w:rtl/>
        </w:rPr>
        <w:br/>
        <w:t>ب. موقعيت جغرافيايی</w:t>
      </w:r>
      <w:r w:rsidRPr="005677C7">
        <w:rPr>
          <w:rFonts w:ascii="Tahoma" w:eastAsia="Times New Roman" w:hAnsi="Tahoma" w:cs="Tahoma"/>
          <w:color w:val="000000"/>
          <w:sz w:val="18"/>
          <w:szCs w:val="18"/>
          <w:rtl/>
        </w:rPr>
        <w:br/>
        <w:t>85</w:t>
      </w:r>
      <w:r w:rsidRPr="005677C7">
        <w:rPr>
          <w:rFonts w:ascii="Tahoma" w:eastAsia="Times New Roman" w:hAnsi="Tahoma" w:cs="Tahoma"/>
          <w:color w:val="000000"/>
          <w:sz w:val="18"/>
          <w:szCs w:val="18"/>
          <w:rtl/>
        </w:rPr>
        <w:br/>
        <w:t>ج. عوامل اقتصادی</w:t>
      </w:r>
      <w:r w:rsidRPr="005677C7">
        <w:rPr>
          <w:rFonts w:ascii="Tahoma" w:eastAsia="Times New Roman" w:hAnsi="Tahoma" w:cs="Tahoma"/>
          <w:color w:val="000000"/>
          <w:sz w:val="18"/>
          <w:szCs w:val="18"/>
          <w:rtl/>
        </w:rPr>
        <w:br/>
        <w:t>86</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د. عوامل سياسی</w:t>
      </w:r>
      <w:r w:rsidRPr="005677C7">
        <w:rPr>
          <w:rFonts w:ascii="Tahoma" w:eastAsia="Times New Roman" w:hAnsi="Tahoma" w:cs="Tahoma"/>
          <w:color w:val="000000"/>
          <w:sz w:val="18"/>
          <w:szCs w:val="18"/>
          <w:rtl/>
        </w:rPr>
        <w:br/>
        <w:t>87</w:t>
      </w:r>
      <w:r w:rsidRPr="005677C7">
        <w:rPr>
          <w:rFonts w:ascii="Tahoma" w:eastAsia="Times New Roman" w:hAnsi="Tahoma" w:cs="Tahoma"/>
          <w:color w:val="000000"/>
          <w:sz w:val="18"/>
          <w:szCs w:val="18"/>
          <w:rtl/>
        </w:rPr>
        <w:br/>
        <w:t>ه . تحولات منطقه‌ای</w:t>
      </w:r>
      <w:r w:rsidRPr="005677C7">
        <w:rPr>
          <w:rFonts w:ascii="Tahoma" w:eastAsia="Times New Roman" w:hAnsi="Tahoma" w:cs="Tahoma"/>
          <w:color w:val="000000"/>
          <w:sz w:val="18"/>
          <w:szCs w:val="18"/>
          <w:rtl/>
        </w:rPr>
        <w:br/>
        <w:t>88</w:t>
      </w:r>
      <w:r w:rsidRPr="005677C7">
        <w:rPr>
          <w:rFonts w:ascii="Tahoma" w:eastAsia="Times New Roman" w:hAnsi="Tahoma" w:cs="Tahoma"/>
          <w:color w:val="000000"/>
          <w:sz w:val="18"/>
          <w:szCs w:val="18"/>
          <w:rtl/>
        </w:rPr>
        <w:br/>
        <w:t>و. عضويت و نفوذ در سازمان‌های منطقه‌ای و جهانی</w:t>
      </w:r>
      <w:r w:rsidRPr="005677C7">
        <w:rPr>
          <w:rFonts w:ascii="Tahoma" w:eastAsia="Times New Roman" w:hAnsi="Tahoma" w:cs="Tahoma"/>
          <w:color w:val="000000"/>
          <w:sz w:val="18"/>
          <w:szCs w:val="18"/>
          <w:rtl/>
        </w:rPr>
        <w:br/>
        <w:t>89</w:t>
      </w:r>
      <w:r w:rsidRPr="005677C7">
        <w:rPr>
          <w:rFonts w:ascii="Tahoma" w:eastAsia="Times New Roman" w:hAnsi="Tahoma" w:cs="Tahoma"/>
          <w:color w:val="000000"/>
          <w:sz w:val="18"/>
          <w:szCs w:val="18"/>
          <w:rtl/>
        </w:rPr>
        <w:br/>
        <w:t>2. پيشينه سياسی عربستان</w:t>
      </w:r>
      <w:r w:rsidRPr="005677C7">
        <w:rPr>
          <w:rFonts w:ascii="Tahoma" w:eastAsia="Times New Roman" w:hAnsi="Tahoma" w:cs="Tahoma"/>
          <w:color w:val="000000"/>
          <w:sz w:val="18"/>
          <w:szCs w:val="18"/>
          <w:rtl/>
        </w:rPr>
        <w:br/>
        <w:t>91</w:t>
      </w:r>
      <w:r w:rsidRPr="005677C7">
        <w:rPr>
          <w:rFonts w:ascii="Tahoma" w:eastAsia="Times New Roman" w:hAnsi="Tahoma" w:cs="Tahoma"/>
          <w:color w:val="000000"/>
          <w:sz w:val="18"/>
          <w:szCs w:val="18"/>
          <w:rtl/>
        </w:rPr>
        <w:br/>
        <w:t>الف. دوران باستان</w:t>
      </w:r>
      <w:r w:rsidRPr="005677C7">
        <w:rPr>
          <w:rFonts w:ascii="Tahoma" w:eastAsia="Times New Roman" w:hAnsi="Tahoma" w:cs="Tahoma"/>
          <w:color w:val="000000"/>
          <w:sz w:val="18"/>
          <w:szCs w:val="18"/>
          <w:rtl/>
        </w:rPr>
        <w:br/>
        <w:t>91</w:t>
      </w:r>
      <w:r w:rsidRPr="005677C7">
        <w:rPr>
          <w:rFonts w:ascii="Tahoma" w:eastAsia="Times New Roman" w:hAnsi="Tahoma" w:cs="Tahoma"/>
          <w:color w:val="000000"/>
          <w:sz w:val="18"/>
          <w:szCs w:val="18"/>
          <w:rtl/>
        </w:rPr>
        <w:br/>
        <w:t>ب. دوران ظهور اسلام</w:t>
      </w:r>
      <w:r w:rsidRPr="005677C7">
        <w:rPr>
          <w:rFonts w:ascii="Tahoma" w:eastAsia="Times New Roman" w:hAnsi="Tahoma" w:cs="Tahoma"/>
          <w:color w:val="000000"/>
          <w:sz w:val="18"/>
          <w:szCs w:val="18"/>
          <w:rtl/>
        </w:rPr>
        <w:br/>
        <w:t>94</w:t>
      </w:r>
      <w:r w:rsidRPr="005677C7">
        <w:rPr>
          <w:rFonts w:ascii="Tahoma" w:eastAsia="Times New Roman" w:hAnsi="Tahoma" w:cs="Tahoma"/>
          <w:color w:val="000000"/>
          <w:sz w:val="18"/>
          <w:szCs w:val="18"/>
          <w:rtl/>
        </w:rPr>
        <w:br/>
        <w:t>ج. دوران آل سعود</w:t>
      </w:r>
      <w:r w:rsidRPr="005677C7">
        <w:rPr>
          <w:rFonts w:ascii="Tahoma" w:eastAsia="Times New Roman" w:hAnsi="Tahoma" w:cs="Tahoma"/>
          <w:color w:val="000000"/>
          <w:sz w:val="18"/>
          <w:szCs w:val="18"/>
          <w:rtl/>
        </w:rPr>
        <w:br/>
        <w:t>97</w:t>
      </w:r>
      <w:r w:rsidRPr="005677C7">
        <w:rPr>
          <w:rFonts w:ascii="Tahoma" w:eastAsia="Times New Roman" w:hAnsi="Tahoma" w:cs="Tahoma"/>
          <w:color w:val="000000"/>
          <w:sz w:val="18"/>
          <w:szCs w:val="18"/>
          <w:rtl/>
        </w:rPr>
        <w:br/>
        <w:t>دولت اوّل سعودی</w:t>
      </w:r>
      <w:r w:rsidRPr="005677C7">
        <w:rPr>
          <w:rFonts w:ascii="Tahoma" w:eastAsia="Times New Roman" w:hAnsi="Tahoma" w:cs="Tahoma"/>
          <w:color w:val="000000"/>
          <w:sz w:val="18"/>
          <w:szCs w:val="18"/>
          <w:rtl/>
        </w:rPr>
        <w:br/>
        <w:t>98</w:t>
      </w:r>
      <w:r w:rsidRPr="005677C7">
        <w:rPr>
          <w:rFonts w:ascii="Tahoma" w:eastAsia="Times New Roman" w:hAnsi="Tahoma" w:cs="Tahoma"/>
          <w:color w:val="000000"/>
          <w:sz w:val="18"/>
          <w:szCs w:val="18"/>
          <w:rtl/>
        </w:rPr>
        <w:br/>
        <w:t>1. محمد بن سعود</w:t>
      </w:r>
      <w:r w:rsidRPr="005677C7">
        <w:rPr>
          <w:rFonts w:ascii="Tahoma" w:eastAsia="Times New Roman" w:hAnsi="Tahoma" w:cs="Tahoma"/>
          <w:color w:val="000000"/>
          <w:sz w:val="18"/>
          <w:szCs w:val="18"/>
          <w:rtl/>
        </w:rPr>
        <w:br/>
        <w:t>98</w:t>
      </w:r>
      <w:r w:rsidRPr="005677C7">
        <w:rPr>
          <w:rFonts w:ascii="Tahoma" w:eastAsia="Times New Roman" w:hAnsi="Tahoma" w:cs="Tahoma"/>
          <w:color w:val="000000"/>
          <w:sz w:val="18"/>
          <w:szCs w:val="18"/>
          <w:rtl/>
        </w:rPr>
        <w:br/>
        <w:t>2. عبدالعزيز بن محمد</w:t>
      </w:r>
      <w:r w:rsidRPr="005677C7">
        <w:rPr>
          <w:rFonts w:ascii="Tahoma" w:eastAsia="Times New Roman" w:hAnsi="Tahoma" w:cs="Tahoma"/>
          <w:color w:val="000000"/>
          <w:sz w:val="18"/>
          <w:szCs w:val="18"/>
          <w:rtl/>
        </w:rPr>
        <w:br/>
        <w:t>98</w:t>
      </w:r>
      <w:r w:rsidRPr="005677C7">
        <w:rPr>
          <w:rFonts w:ascii="Tahoma" w:eastAsia="Times New Roman" w:hAnsi="Tahoma" w:cs="Tahoma"/>
          <w:color w:val="000000"/>
          <w:sz w:val="18"/>
          <w:szCs w:val="18"/>
          <w:rtl/>
        </w:rPr>
        <w:br/>
        <w:t>3. سعود بن عبدالعزيز «سعود كبير»</w:t>
      </w:r>
      <w:r w:rsidRPr="005677C7">
        <w:rPr>
          <w:rFonts w:ascii="Tahoma" w:eastAsia="Times New Roman" w:hAnsi="Tahoma" w:cs="Tahoma"/>
          <w:color w:val="000000"/>
          <w:sz w:val="18"/>
          <w:szCs w:val="18"/>
          <w:rtl/>
        </w:rPr>
        <w:br/>
        <w:t>99</w:t>
      </w:r>
      <w:r w:rsidRPr="005677C7">
        <w:rPr>
          <w:rFonts w:ascii="Tahoma" w:eastAsia="Times New Roman" w:hAnsi="Tahoma" w:cs="Tahoma"/>
          <w:color w:val="000000"/>
          <w:sz w:val="18"/>
          <w:szCs w:val="18"/>
          <w:rtl/>
        </w:rPr>
        <w:br/>
        <w:t>شكست و فروپاشی دولت آل سعود</w:t>
      </w:r>
      <w:r w:rsidRPr="005677C7">
        <w:rPr>
          <w:rFonts w:ascii="Tahoma" w:eastAsia="Times New Roman" w:hAnsi="Tahoma" w:cs="Tahoma"/>
          <w:color w:val="000000"/>
          <w:sz w:val="18"/>
          <w:szCs w:val="18"/>
          <w:rtl/>
        </w:rPr>
        <w:br/>
        <w:t>100</w:t>
      </w:r>
      <w:r w:rsidRPr="005677C7">
        <w:rPr>
          <w:rFonts w:ascii="Tahoma" w:eastAsia="Times New Roman" w:hAnsi="Tahoma" w:cs="Tahoma"/>
          <w:color w:val="000000"/>
          <w:sz w:val="18"/>
          <w:szCs w:val="18"/>
          <w:rtl/>
        </w:rPr>
        <w:br/>
        <w:t>4. عبدالله بن سعود</w:t>
      </w:r>
      <w:r w:rsidRPr="005677C7">
        <w:rPr>
          <w:rFonts w:ascii="Tahoma" w:eastAsia="Times New Roman" w:hAnsi="Tahoma" w:cs="Tahoma"/>
          <w:color w:val="000000"/>
          <w:sz w:val="18"/>
          <w:szCs w:val="18"/>
          <w:rtl/>
        </w:rPr>
        <w:br/>
        <w:t>100</w:t>
      </w:r>
      <w:r w:rsidRPr="005677C7">
        <w:rPr>
          <w:rFonts w:ascii="Tahoma" w:eastAsia="Times New Roman" w:hAnsi="Tahoma" w:cs="Tahoma"/>
          <w:color w:val="000000"/>
          <w:sz w:val="18"/>
          <w:szCs w:val="18"/>
          <w:rtl/>
        </w:rPr>
        <w:br/>
        <w:t>پيامدهای لشكركشی به مصر</w:t>
      </w:r>
      <w:r w:rsidRPr="005677C7">
        <w:rPr>
          <w:rFonts w:ascii="Tahoma" w:eastAsia="Times New Roman" w:hAnsi="Tahoma" w:cs="Tahoma"/>
          <w:color w:val="000000"/>
          <w:sz w:val="18"/>
          <w:szCs w:val="18"/>
          <w:rtl/>
        </w:rPr>
        <w:br/>
        <w:t>100</w:t>
      </w:r>
      <w:r w:rsidRPr="005677C7">
        <w:rPr>
          <w:rFonts w:ascii="Tahoma" w:eastAsia="Times New Roman" w:hAnsi="Tahoma" w:cs="Tahoma"/>
          <w:color w:val="000000"/>
          <w:sz w:val="18"/>
          <w:szCs w:val="18"/>
          <w:rtl/>
        </w:rPr>
        <w:br/>
        <w:t>سال‌های فترت</w:t>
      </w:r>
      <w:r w:rsidRPr="005677C7">
        <w:rPr>
          <w:rFonts w:ascii="Tahoma" w:eastAsia="Times New Roman" w:hAnsi="Tahoma" w:cs="Tahoma"/>
          <w:color w:val="000000"/>
          <w:sz w:val="18"/>
          <w:szCs w:val="18"/>
          <w:rtl/>
        </w:rPr>
        <w:br/>
        <w:t>101</w:t>
      </w:r>
      <w:r w:rsidRPr="005677C7">
        <w:rPr>
          <w:rFonts w:ascii="Tahoma" w:eastAsia="Times New Roman" w:hAnsi="Tahoma" w:cs="Tahoma"/>
          <w:color w:val="000000"/>
          <w:sz w:val="18"/>
          <w:szCs w:val="18"/>
          <w:rtl/>
        </w:rPr>
        <w:br/>
        <w:t>دولت دوم آل سعود</w:t>
      </w:r>
      <w:r w:rsidRPr="005677C7">
        <w:rPr>
          <w:rFonts w:ascii="Tahoma" w:eastAsia="Times New Roman" w:hAnsi="Tahoma" w:cs="Tahoma"/>
          <w:color w:val="000000"/>
          <w:sz w:val="18"/>
          <w:szCs w:val="18"/>
          <w:rtl/>
        </w:rPr>
        <w:br/>
        <w:t>101</w:t>
      </w:r>
      <w:r w:rsidRPr="005677C7">
        <w:rPr>
          <w:rFonts w:ascii="Tahoma" w:eastAsia="Times New Roman" w:hAnsi="Tahoma" w:cs="Tahoma"/>
          <w:color w:val="000000"/>
          <w:sz w:val="18"/>
          <w:szCs w:val="18"/>
          <w:rtl/>
        </w:rPr>
        <w:br/>
        <w:t>5. مشاری بن سعود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101</w:t>
      </w:r>
      <w:r w:rsidRPr="005677C7">
        <w:rPr>
          <w:rFonts w:ascii="Tahoma" w:eastAsia="Times New Roman" w:hAnsi="Tahoma" w:cs="Tahoma"/>
          <w:color w:val="000000"/>
          <w:sz w:val="18"/>
          <w:szCs w:val="18"/>
          <w:rtl/>
        </w:rPr>
        <w:br/>
        <w:t>6. تركی ابن عبدالله</w:t>
      </w:r>
      <w:r w:rsidRPr="005677C7">
        <w:rPr>
          <w:rFonts w:ascii="Tahoma" w:eastAsia="Times New Roman" w:hAnsi="Tahoma" w:cs="Tahoma"/>
          <w:color w:val="000000"/>
          <w:sz w:val="18"/>
          <w:szCs w:val="18"/>
          <w:rtl/>
        </w:rPr>
        <w:br/>
        <w:t>101</w:t>
      </w:r>
      <w:r w:rsidRPr="005677C7">
        <w:rPr>
          <w:rFonts w:ascii="Tahoma" w:eastAsia="Times New Roman" w:hAnsi="Tahoma" w:cs="Tahoma"/>
          <w:color w:val="000000"/>
          <w:sz w:val="18"/>
          <w:szCs w:val="18"/>
          <w:rtl/>
        </w:rPr>
        <w:br/>
        <w:t>7. فيصل بن تركی</w:t>
      </w:r>
      <w:r w:rsidRPr="005677C7">
        <w:rPr>
          <w:rFonts w:ascii="Tahoma" w:eastAsia="Times New Roman" w:hAnsi="Tahoma" w:cs="Tahoma"/>
          <w:color w:val="000000"/>
          <w:sz w:val="18"/>
          <w:szCs w:val="18"/>
          <w:rtl/>
        </w:rPr>
        <w:br/>
        <w:t>101</w:t>
      </w:r>
      <w:r w:rsidRPr="005677C7">
        <w:rPr>
          <w:rFonts w:ascii="Tahoma" w:eastAsia="Times New Roman" w:hAnsi="Tahoma" w:cs="Tahoma"/>
          <w:color w:val="000000"/>
          <w:sz w:val="18"/>
          <w:szCs w:val="18"/>
          <w:rtl/>
        </w:rPr>
        <w:br/>
        <w:t>8. خالد بن سعود</w:t>
      </w:r>
      <w:r w:rsidRPr="005677C7">
        <w:rPr>
          <w:rFonts w:ascii="Tahoma" w:eastAsia="Times New Roman" w:hAnsi="Tahoma" w:cs="Tahoma"/>
          <w:color w:val="000000"/>
          <w:sz w:val="18"/>
          <w:szCs w:val="18"/>
          <w:rtl/>
        </w:rPr>
        <w:br/>
        <w:t>102</w:t>
      </w:r>
      <w:r w:rsidRPr="005677C7">
        <w:rPr>
          <w:rFonts w:ascii="Tahoma" w:eastAsia="Times New Roman" w:hAnsi="Tahoma" w:cs="Tahoma"/>
          <w:color w:val="000000"/>
          <w:sz w:val="18"/>
          <w:szCs w:val="18"/>
          <w:rtl/>
        </w:rPr>
        <w:br/>
        <w:t>9. عبدالله بن ثنيان</w:t>
      </w:r>
      <w:r w:rsidRPr="005677C7">
        <w:rPr>
          <w:rFonts w:ascii="Tahoma" w:eastAsia="Times New Roman" w:hAnsi="Tahoma" w:cs="Tahoma"/>
          <w:color w:val="000000"/>
          <w:sz w:val="18"/>
          <w:szCs w:val="18"/>
          <w:rtl/>
        </w:rPr>
        <w:br/>
        <w:t>102</w:t>
      </w:r>
      <w:r w:rsidRPr="005677C7">
        <w:rPr>
          <w:rFonts w:ascii="Tahoma" w:eastAsia="Times New Roman" w:hAnsi="Tahoma" w:cs="Tahoma"/>
          <w:color w:val="000000"/>
          <w:sz w:val="18"/>
          <w:szCs w:val="18"/>
          <w:rtl/>
        </w:rPr>
        <w:br/>
        <w:t>10. فيصل بن تركی؛ دوره دوم</w:t>
      </w:r>
      <w:r w:rsidRPr="005677C7">
        <w:rPr>
          <w:rFonts w:ascii="Tahoma" w:eastAsia="Times New Roman" w:hAnsi="Tahoma" w:cs="Tahoma"/>
          <w:color w:val="000000"/>
          <w:sz w:val="18"/>
          <w:szCs w:val="18"/>
          <w:rtl/>
        </w:rPr>
        <w:br/>
        <w:t>102</w:t>
      </w:r>
      <w:r w:rsidRPr="005677C7">
        <w:rPr>
          <w:rFonts w:ascii="Tahoma" w:eastAsia="Times New Roman" w:hAnsi="Tahoma" w:cs="Tahoma"/>
          <w:color w:val="000000"/>
          <w:sz w:val="18"/>
          <w:szCs w:val="18"/>
          <w:rtl/>
        </w:rPr>
        <w:br/>
        <w:t>11. عبدالله بن فيصل؛ دوره اوّل</w:t>
      </w:r>
      <w:r w:rsidRPr="005677C7">
        <w:rPr>
          <w:rFonts w:ascii="Tahoma" w:eastAsia="Times New Roman" w:hAnsi="Tahoma" w:cs="Tahoma"/>
          <w:color w:val="000000"/>
          <w:sz w:val="18"/>
          <w:szCs w:val="18"/>
          <w:rtl/>
        </w:rPr>
        <w:br/>
        <w:t>102</w:t>
      </w:r>
      <w:r w:rsidRPr="005677C7">
        <w:rPr>
          <w:rFonts w:ascii="Tahoma" w:eastAsia="Times New Roman" w:hAnsi="Tahoma" w:cs="Tahoma"/>
          <w:color w:val="000000"/>
          <w:sz w:val="18"/>
          <w:szCs w:val="18"/>
          <w:rtl/>
        </w:rPr>
        <w:br/>
        <w:t>12. سعود بن فيصل</w:t>
      </w:r>
      <w:r w:rsidRPr="005677C7">
        <w:rPr>
          <w:rFonts w:ascii="Tahoma" w:eastAsia="Times New Roman" w:hAnsi="Tahoma" w:cs="Tahoma"/>
          <w:color w:val="000000"/>
          <w:sz w:val="18"/>
          <w:szCs w:val="18"/>
          <w:rtl/>
        </w:rPr>
        <w:br/>
        <w:t>103</w:t>
      </w:r>
      <w:r w:rsidRPr="005677C7">
        <w:rPr>
          <w:rFonts w:ascii="Tahoma" w:eastAsia="Times New Roman" w:hAnsi="Tahoma" w:cs="Tahoma"/>
          <w:color w:val="000000"/>
          <w:sz w:val="18"/>
          <w:szCs w:val="18"/>
          <w:rtl/>
        </w:rPr>
        <w:br/>
        <w:t>13. عبدالرحمن بن فيصل؛ دوره اوّل</w:t>
      </w:r>
      <w:r w:rsidRPr="005677C7">
        <w:rPr>
          <w:rFonts w:ascii="Tahoma" w:eastAsia="Times New Roman" w:hAnsi="Tahoma" w:cs="Tahoma"/>
          <w:color w:val="000000"/>
          <w:sz w:val="18"/>
          <w:szCs w:val="18"/>
          <w:rtl/>
        </w:rPr>
        <w:br/>
        <w:t>103</w:t>
      </w:r>
      <w:r w:rsidRPr="005677C7">
        <w:rPr>
          <w:rFonts w:ascii="Tahoma" w:eastAsia="Times New Roman" w:hAnsi="Tahoma" w:cs="Tahoma"/>
          <w:color w:val="000000"/>
          <w:sz w:val="18"/>
          <w:szCs w:val="18"/>
          <w:rtl/>
        </w:rPr>
        <w:br/>
        <w:t>14. عبدالله بن فيصل؛ دوره دوم</w:t>
      </w:r>
      <w:r w:rsidRPr="005677C7">
        <w:rPr>
          <w:rFonts w:ascii="Tahoma" w:eastAsia="Times New Roman" w:hAnsi="Tahoma" w:cs="Tahoma"/>
          <w:color w:val="000000"/>
          <w:sz w:val="18"/>
          <w:szCs w:val="18"/>
          <w:rtl/>
        </w:rPr>
        <w:br/>
        <w:t>103</w:t>
      </w:r>
      <w:r w:rsidRPr="005677C7">
        <w:rPr>
          <w:rFonts w:ascii="Tahoma" w:eastAsia="Times New Roman" w:hAnsi="Tahoma" w:cs="Tahoma"/>
          <w:color w:val="000000"/>
          <w:sz w:val="18"/>
          <w:szCs w:val="18"/>
          <w:rtl/>
        </w:rPr>
        <w:br/>
        <w:t>15. عبدالرحمن بن فيصل؛ دوره دوم</w:t>
      </w:r>
      <w:r w:rsidRPr="005677C7">
        <w:rPr>
          <w:rFonts w:ascii="Tahoma" w:eastAsia="Times New Roman" w:hAnsi="Tahoma" w:cs="Tahoma"/>
          <w:color w:val="000000"/>
          <w:sz w:val="18"/>
          <w:szCs w:val="18"/>
          <w:rtl/>
        </w:rPr>
        <w:br/>
        <w:t>104</w:t>
      </w:r>
      <w:r w:rsidRPr="005677C7">
        <w:rPr>
          <w:rFonts w:ascii="Tahoma" w:eastAsia="Times New Roman" w:hAnsi="Tahoma" w:cs="Tahoma"/>
          <w:color w:val="000000"/>
          <w:sz w:val="18"/>
          <w:szCs w:val="18"/>
          <w:rtl/>
        </w:rPr>
        <w:br/>
        <w:t>دولت سوم آل سعود</w:t>
      </w:r>
      <w:r w:rsidRPr="005677C7">
        <w:rPr>
          <w:rFonts w:ascii="Tahoma" w:eastAsia="Times New Roman" w:hAnsi="Tahoma" w:cs="Tahoma"/>
          <w:color w:val="000000"/>
          <w:sz w:val="18"/>
          <w:szCs w:val="18"/>
          <w:rtl/>
        </w:rPr>
        <w:br/>
        <w:t>105</w:t>
      </w:r>
      <w:r w:rsidRPr="005677C7">
        <w:rPr>
          <w:rFonts w:ascii="Tahoma" w:eastAsia="Times New Roman" w:hAnsi="Tahoma" w:cs="Tahoma"/>
          <w:color w:val="000000"/>
          <w:sz w:val="18"/>
          <w:szCs w:val="18"/>
          <w:rtl/>
        </w:rPr>
        <w:br/>
        <w:t>16. عبدالعزيز بن عبدالرحمن</w:t>
      </w:r>
      <w:r w:rsidRPr="005677C7">
        <w:rPr>
          <w:rFonts w:ascii="Tahoma" w:eastAsia="Times New Roman" w:hAnsi="Tahoma" w:cs="Tahoma"/>
          <w:color w:val="000000"/>
          <w:sz w:val="18"/>
          <w:szCs w:val="18"/>
          <w:rtl/>
        </w:rPr>
        <w:br/>
        <w:t>105</w:t>
      </w:r>
      <w:r w:rsidRPr="005677C7">
        <w:rPr>
          <w:rFonts w:ascii="Tahoma" w:eastAsia="Times New Roman" w:hAnsi="Tahoma" w:cs="Tahoma"/>
          <w:color w:val="000000"/>
          <w:sz w:val="18"/>
          <w:szCs w:val="18"/>
          <w:rtl/>
        </w:rPr>
        <w:br/>
        <w:t>17. ملك سعود بن عبدالعزيز</w:t>
      </w:r>
      <w:r w:rsidRPr="005677C7">
        <w:rPr>
          <w:rFonts w:ascii="Tahoma" w:eastAsia="Times New Roman" w:hAnsi="Tahoma" w:cs="Tahoma"/>
          <w:color w:val="000000"/>
          <w:sz w:val="18"/>
          <w:szCs w:val="18"/>
          <w:rtl/>
        </w:rPr>
        <w:br/>
        <w:t>108</w:t>
      </w:r>
      <w:r w:rsidRPr="005677C7">
        <w:rPr>
          <w:rFonts w:ascii="Tahoma" w:eastAsia="Times New Roman" w:hAnsi="Tahoma" w:cs="Tahoma"/>
          <w:color w:val="000000"/>
          <w:sz w:val="18"/>
          <w:szCs w:val="18"/>
          <w:rtl/>
        </w:rPr>
        <w:br/>
        <w:t>18. ملك فيصل بن عبدالعزيز</w:t>
      </w:r>
      <w:r w:rsidRPr="005677C7">
        <w:rPr>
          <w:rFonts w:ascii="Tahoma" w:eastAsia="Times New Roman" w:hAnsi="Tahoma" w:cs="Tahoma"/>
          <w:color w:val="000000"/>
          <w:sz w:val="18"/>
          <w:szCs w:val="18"/>
          <w:rtl/>
        </w:rPr>
        <w:br/>
        <w:t>109</w:t>
      </w:r>
      <w:r w:rsidRPr="005677C7">
        <w:rPr>
          <w:rFonts w:ascii="Tahoma" w:eastAsia="Times New Roman" w:hAnsi="Tahoma" w:cs="Tahoma"/>
          <w:color w:val="000000"/>
          <w:sz w:val="18"/>
          <w:szCs w:val="18"/>
          <w:rtl/>
        </w:rPr>
        <w:br/>
        <w:t>19. ملك خالد بن عبدالعزيز</w:t>
      </w:r>
      <w:r w:rsidRPr="005677C7">
        <w:rPr>
          <w:rFonts w:ascii="Tahoma" w:eastAsia="Times New Roman" w:hAnsi="Tahoma" w:cs="Tahoma"/>
          <w:color w:val="000000"/>
          <w:sz w:val="18"/>
          <w:szCs w:val="18"/>
          <w:rtl/>
        </w:rPr>
        <w:br/>
        <w:t>109</w:t>
      </w:r>
      <w:r w:rsidRPr="005677C7">
        <w:rPr>
          <w:rFonts w:ascii="Tahoma" w:eastAsia="Times New Roman" w:hAnsi="Tahoma" w:cs="Tahoma"/>
          <w:color w:val="000000"/>
          <w:sz w:val="18"/>
          <w:szCs w:val="18"/>
          <w:rtl/>
        </w:rPr>
        <w:br/>
        <w:t>20. ملك فهد بن عبدالعزيز</w:t>
      </w:r>
      <w:r w:rsidRPr="005677C7">
        <w:rPr>
          <w:rFonts w:ascii="Tahoma" w:eastAsia="Times New Roman" w:hAnsi="Tahoma" w:cs="Tahoma"/>
          <w:color w:val="000000"/>
          <w:sz w:val="18"/>
          <w:szCs w:val="18"/>
          <w:rtl/>
        </w:rPr>
        <w:br/>
        <w:t>109</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21. ملك عبدالله بن عبدالعزيز</w:t>
      </w:r>
      <w:r w:rsidRPr="005677C7">
        <w:rPr>
          <w:rFonts w:ascii="Tahoma" w:eastAsia="Times New Roman" w:hAnsi="Tahoma" w:cs="Tahoma"/>
          <w:color w:val="000000"/>
          <w:sz w:val="18"/>
          <w:szCs w:val="18"/>
          <w:rtl/>
        </w:rPr>
        <w:br/>
        <w:t>110</w:t>
      </w:r>
      <w:r w:rsidRPr="005677C7">
        <w:rPr>
          <w:rFonts w:ascii="Tahoma" w:eastAsia="Times New Roman" w:hAnsi="Tahoma" w:cs="Tahoma"/>
          <w:color w:val="000000"/>
          <w:sz w:val="18"/>
          <w:szCs w:val="18"/>
          <w:rtl/>
        </w:rPr>
        <w:br/>
        <w:t>نژادنامه خاندان سعودی</w:t>
      </w:r>
      <w:r w:rsidRPr="005677C7">
        <w:rPr>
          <w:rFonts w:ascii="Tahoma" w:eastAsia="Times New Roman" w:hAnsi="Tahoma" w:cs="Tahoma"/>
          <w:color w:val="000000"/>
          <w:sz w:val="18"/>
          <w:szCs w:val="18"/>
          <w:rtl/>
        </w:rPr>
        <w:br/>
        <w:t>111</w:t>
      </w:r>
      <w:r w:rsidRPr="005677C7">
        <w:rPr>
          <w:rFonts w:ascii="Tahoma" w:eastAsia="Times New Roman" w:hAnsi="Tahoma" w:cs="Tahoma"/>
          <w:color w:val="000000"/>
          <w:sz w:val="18"/>
          <w:szCs w:val="18"/>
          <w:rtl/>
        </w:rPr>
        <w:br/>
        <w:t>حاكمان دوره اول آل سعود</w:t>
      </w:r>
      <w:r w:rsidRPr="005677C7">
        <w:rPr>
          <w:rFonts w:ascii="Tahoma" w:eastAsia="Times New Roman" w:hAnsi="Tahoma" w:cs="Tahoma"/>
          <w:color w:val="000000"/>
          <w:sz w:val="18"/>
          <w:szCs w:val="18"/>
          <w:rtl/>
        </w:rPr>
        <w:br/>
        <w:t>112</w:t>
      </w:r>
      <w:r w:rsidRPr="005677C7">
        <w:rPr>
          <w:rFonts w:ascii="Tahoma" w:eastAsia="Times New Roman" w:hAnsi="Tahoma" w:cs="Tahoma"/>
          <w:color w:val="000000"/>
          <w:sz w:val="18"/>
          <w:szCs w:val="18"/>
          <w:rtl/>
        </w:rPr>
        <w:br/>
        <w:t>3. دوران معاصر عربستان</w:t>
      </w:r>
      <w:r w:rsidRPr="005677C7">
        <w:rPr>
          <w:rFonts w:ascii="Tahoma" w:eastAsia="Times New Roman" w:hAnsi="Tahoma" w:cs="Tahoma"/>
          <w:color w:val="000000"/>
          <w:sz w:val="18"/>
          <w:szCs w:val="18"/>
          <w:rtl/>
        </w:rPr>
        <w:br/>
        <w:t>113</w:t>
      </w:r>
      <w:r w:rsidRPr="005677C7">
        <w:rPr>
          <w:rFonts w:ascii="Tahoma" w:eastAsia="Times New Roman" w:hAnsi="Tahoma" w:cs="Tahoma"/>
          <w:color w:val="000000"/>
          <w:sz w:val="18"/>
          <w:szCs w:val="18"/>
          <w:rtl/>
        </w:rPr>
        <w:br/>
        <w:t>الف. قانون اساسی</w:t>
      </w:r>
      <w:r w:rsidRPr="005677C7">
        <w:rPr>
          <w:rFonts w:ascii="Tahoma" w:eastAsia="Times New Roman" w:hAnsi="Tahoma" w:cs="Tahoma"/>
          <w:color w:val="000000"/>
          <w:sz w:val="18"/>
          <w:szCs w:val="18"/>
          <w:rtl/>
        </w:rPr>
        <w:br/>
        <w:t>113</w:t>
      </w:r>
      <w:r w:rsidRPr="005677C7">
        <w:rPr>
          <w:rFonts w:ascii="Tahoma" w:eastAsia="Times New Roman" w:hAnsi="Tahoma" w:cs="Tahoma"/>
          <w:color w:val="000000"/>
          <w:sz w:val="18"/>
          <w:szCs w:val="18"/>
          <w:rtl/>
        </w:rPr>
        <w:br/>
        <w:t>ب. ساختار سياسی</w:t>
      </w:r>
      <w:r w:rsidRPr="005677C7">
        <w:rPr>
          <w:rFonts w:ascii="Tahoma" w:eastAsia="Times New Roman" w:hAnsi="Tahoma" w:cs="Tahoma"/>
          <w:color w:val="000000"/>
          <w:sz w:val="18"/>
          <w:szCs w:val="18"/>
          <w:rtl/>
        </w:rPr>
        <w:br/>
        <w:t>113</w:t>
      </w:r>
      <w:r w:rsidRPr="005677C7">
        <w:rPr>
          <w:rFonts w:ascii="Tahoma" w:eastAsia="Times New Roman" w:hAnsi="Tahoma" w:cs="Tahoma"/>
          <w:color w:val="000000"/>
          <w:sz w:val="18"/>
          <w:szCs w:val="18"/>
          <w:rtl/>
        </w:rPr>
        <w:br/>
        <w:t>1ـ قدرت مطلقه پادشاه</w:t>
      </w:r>
      <w:r w:rsidRPr="005677C7">
        <w:rPr>
          <w:rFonts w:ascii="Tahoma" w:eastAsia="Times New Roman" w:hAnsi="Tahoma" w:cs="Tahoma"/>
          <w:color w:val="000000"/>
          <w:sz w:val="18"/>
          <w:szCs w:val="18"/>
          <w:rtl/>
        </w:rPr>
        <w:br/>
        <w:t>113</w:t>
      </w:r>
      <w:r w:rsidRPr="005677C7">
        <w:rPr>
          <w:rFonts w:ascii="Tahoma" w:eastAsia="Times New Roman" w:hAnsi="Tahoma" w:cs="Tahoma"/>
          <w:color w:val="000000"/>
          <w:sz w:val="18"/>
          <w:szCs w:val="18"/>
          <w:rtl/>
        </w:rPr>
        <w:br/>
        <w:t>2ـ وليعهد</w:t>
      </w:r>
      <w:r w:rsidRPr="005677C7">
        <w:rPr>
          <w:rFonts w:ascii="Tahoma" w:eastAsia="Times New Roman" w:hAnsi="Tahoma" w:cs="Tahoma"/>
          <w:color w:val="000000"/>
          <w:sz w:val="18"/>
          <w:szCs w:val="18"/>
          <w:rtl/>
        </w:rPr>
        <w:br/>
        <w:t>114</w:t>
      </w:r>
      <w:r w:rsidRPr="005677C7">
        <w:rPr>
          <w:rFonts w:ascii="Tahoma" w:eastAsia="Times New Roman" w:hAnsi="Tahoma" w:cs="Tahoma"/>
          <w:color w:val="000000"/>
          <w:sz w:val="18"/>
          <w:szCs w:val="18"/>
          <w:rtl/>
        </w:rPr>
        <w:br/>
        <w:t>3ـ شورای خاندان حاكم</w:t>
      </w:r>
      <w:r w:rsidRPr="005677C7">
        <w:rPr>
          <w:rFonts w:ascii="Tahoma" w:eastAsia="Times New Roman" w:hAnsi="Tahoma" w:cs="Tahoma"/>
          <w:color w:val="000000"/>
          <w:sz w:val="18"/>
          <w:szCs w:val="18"/>
          <w:rtl/>
        </w:rPr>
        <w:br/>
        <w:t>114</w:t>
      </w:r>
      <w:r w:rsidRPr="005677C7">
        <w:rPr>
          <w:rFonts w:ascii="Tahoma" w:eastAsia="Times New Roman" w:hAnsi="Tahoma" w:cs="Tahoma"/>
          <w:color w:val="000000"/>
          <w:sz w:val="18"/>
          <w:szCs w:val="18"/>
          <w:rtl/>
        </w:rPr>
        <w:br/>
        <w:t>4ـ قوای سه گانه</w:t>
      </w:r>
      <w:r w:rsidRPr="005677C7">
        <w:rPr>
          <w:rFonts w:ascii="Tahoma" w:eastAsia="Times New Roman" w:hAnsi="Tahoma" w:cs="Tahoma"/>
          <w:color w:val="000000"/>
          <w:sz w:val="18"/>
          <w:szCs w:val="18"/>
          <w:rtl/>
        </w:rPr>
        <w:br/>
        <w:t>114</w:t>
      </w:r>
      <w:r w:rsidRPr="005677C7">
        <w:rPr>
          <w:rFonts w:ascii="Tahoma" w:eastAsia="Times New Roman" w:hAnsi="Tahoma" w:cs="Tahoma"/>
          <w:color w:val="000000"/>
          <w:sz w:val="18"/>
          <w:szCs w:val="18"/>
          <w:rtl/>
        </w:rPr>
        <w:br/>
        <w:t>الف‌ـ قوه مقننه</w:t>
      </w:r>
      <w:r w:rsidRPr="005677C7">
        <w:rPr>
          <w:rFonts w:ascii="Tahoma" w:eastAsia="Times New Roman" w:hAnsi="Tahoma" w:cs="Tahoma"/>
          <w:color w:val="000000"/>
          <w:sz w:val="18"/>
          <w:szCs w:val="18"/>
          <w:rtl/>
        </w:rPr>
        <w:br/>
        <w:t>115</w:t>
      </w:r>
      <w:r w:rsidRPr="005677C7">
        <w:rPr>
          <w:rFonts w:ascii="Tahoma" w:eastAsia="Times New Roman" w:hAnsi="Tahoma" w:cs="Tahoma"/>
          <w:color w:val="000000"/>
          <w:sz w:val="18"/>
          <w:szCs w:val="18"/>
          <w:rtl/>
        </w:rPr>
        <w:br/>
        <w:t>ب‌ـ قوه قضائيه</w:t>
      </w:r>
      <w:r w:rsidRPr="005677C7">
        <w:rPr>
          <w:rFonts w:ascii="Tahoma" w:eastAsia="Times New Roman" w:hAnsi="Tahoma" w:cs="Tahoma"/>
          <w:color w:val="000000"/>
          <w:sz w:val="18"/>
          <w:szCs w:val="18"/>
          <w:rtl/>
        </w:rPr>
        <w:br/>
        <w:t>115</w:t>
      </w:r>
      <w:r w:rsidRPr="005677C7">
        <w:rPr>
          <w:rFonts w:ascii="Tahoma" w:eastAsia="Times New Roman" w:hAnsi="Tahoma" w:cs="Tahoma"/>
          <w:color w:val="000000"/>
          <w:sz w:val="18"/>
          <w:szCs w:val="18"/>
          <w:rtl/>
        </w:rPr>
        <w:br/>
        <w:t>ج‌ـ قوه مجريه</w:t>
      </w:r>
      <w:r w:rsidRPr="005677C7">
        <w:rPr>
          <w:rFonts w:ascii="Tahoma" w:eastAsia="Times New Roman" w:hAnsi="Tahoma" w:cs="Tahoma"/>
          <w:color w:val="000000"/>
          <w:sz w:val="18"/>
          <w:szCs w:val="18"/>
          <w:rtl/>
        </w:rPr>
        <w:br/>
        <w:t>117</w:t>
      </w:r>
      <w:r w:rsidRPr="005677C7">
        <w:rPr>
          <w:rFonts w:ascii="Tahoma" w:eastAsia="Times New Roman" w:hAnsi="Tahoma" w:cs="Tahoma"/>
          <w:color w:val="000000"/>
          <w:sz w:val="18"/>
          <w:szCs w:val="18"/>
          <w:rtl/>
        </w:rPr>
        <w:br/>
        <w:t>ج. سياست داخلی</w:t>
      </w:r>
      <w:r w:rsidRPr="005677C7">
        <w:rPr>
          <w:rFonts w:ascii="Tahoma" w:eastAsia="Times New Roman" w:hAnsi="Tahoma" w:cs="Tahoma"/>
          <w:color w:val="000000"/>
          <w:sz w:val="18"/>
          <w:szCs w:val="18"/>
          <w:rtl/>
        </w:rPr>
        <w:br/>
        <w:t>119</w:t>
      </w:r>
      <w:r w:rsidRPr="005677C7">
        <w:rPr>
          <w:rFonts w:ascii="Tahoma" w:eastAsia="Times New Roman" w:hAnsi="Tahoma" w:cs="Tahoma"/>
          <w:color w:val="000000"/>
          <w:sz w:val="18"/>
          <w:szCs w:val="18"/>
          <w:rtl/>
        </w:rPr>
        <w:br/>
        <w:t>د. سياست و روابط خارجی</w:t>
      </w:r>
      <w:r w:rsidRPr="005677C7">
        <w:rPr>
          <w:rFonts w:ascii="Tahoma" w:eastAsia="Times New Roman" w:hAnsi="Tahoma" w:cs="Tahoma"/>
          <w:color w:val="000000"/>
          <w:sz w:val="18"/>
          <w:szCs w:val="18"/>
          <w:rtl/>
        </w:rPr>
        <w:br/>
        <w:t>120</w:t>
      </w:r>
      <w:r w:rsidRPr="005677C7">
        <w:rPr>
          <w:rFonts w:ascii="Tahoma" w:eastAsia="Times New Roman" w:hAnsi="Tahoma" w:cs="Tahoma"/>
          <w:color w:val="000000"/>
          <w:sz w:val="18"/>
          <w:szCs w:val="18"/>
          <w:rtl/>
        </w:rPr>
        <w:br/>
        <w:t>رابطه با جمهوری اسلامی</w:t>
      </w:r>
      <w:r w:rsidRPr="005677C7">
        <w:rPr>
          <w:rFonts w:ascii="Tahoma" w:eastAsia="Times New Roman" w:hAnsi="Tahoma" w:cs="Tahoma"/>
          <w:color w:val="000000"/>
          <w:sz w:val="18"/>
          <w:szCs w:val="18"/>
          <w:rtl/>
        </w:rPr>
        <w:br/>
        <w:t>121</w:t>
      </w:r>
      <w:r w:rsidRPr="005677C7">
        <w:rPr>
          <w:rFonts w:ascii="Tahoma" w:eastAsia="Times New Roman" w:hAnsi="Tahoma" w:cs="Tahoma"/>
          <w:color w:val="000000"/>
          <w:sz w:val="18"/>
          <w:szCs w:val="18"/>
          <w:rtl/>
        </w:rPr>
        <w:br/>
        <w:t>ه . سيستم دفاعی عربستان</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122</w:t>
      </w:r>
      <w:r w:rsidRPr="005677C7">
        <w:rPr>
          <w:rFonts w:ascii="Tahoma" w:eastAsia="Times New Roman" w:hAnsi="Tahoma" w:cs="Tahoma"/>
          <w:color w:val="000000"/>
          <w:sz w:val="18"/>
          <w:szCs w:val="18"/>
          <w:rtl/>
        </w:rPr>
        <w:br/>
        <w:t>و. مؤسسات عمومی عربستان</w:t>
      </w:r>
      <w:r w:rsidRPr="005677C7">
        <w:rPr>
          <w:rFonts w:ascii="Tahoma" w:eastAsia="Times New Roman" w:hAnsi="Tahoma" w:cs="Tahoma"/>
          <w:color w:val="000000"/>
          <w:sz w:val="18"/>
          <w:szCs w:val="18"/>
          <w:rtl/>
        </w:rPr>
        <w:br/>
        <w:t>123</w:t>
      </w:r>
      <w:r w:rsidRPr="005677C7">
        <w:rPr>
          <w:rFonts w:ascii="Tahoma" w:eastAsia="Times New Roman" w:hAnsi="Tahoma" w:cs="Tahoma"/>
          <w:color w:val="000000"/>
          <w:sz w:val="18"/>
          <w:szCs w:val="18"/>
          <w:rtl/>
        </w:rPr>
        <w:br/>
        <w:t>4. وضعيت اقتصادی عربستان</w:t>
      </w:r>
      <w:r w:rsidRPr="005677C7">
        <w:rPr>
          <w:rFonts w:ascii="Tahoma" w:eastAsia="Times New Roman" w:hAnsi="Tahoma" w:cs="Tahoma"/>
          <w:color w:val="000000"/>
          <w:sz w:val="18"/>
          <w:szCs w:val="18"/>
          <w:rtl/>
        </w:rPr>
        <w:br/>
        <w:t>124</w:t>
      </w:r>
      <w:r w:rsidRPr="005677C7">
        <w:rPr>
          <w:rFonts w:ascii="Tahoma" w:eastAsia="Times New Roman" w:hAnsi="Tahoma" w:cs="Tahoma"/>
          <w:color w:val="000000"/>
          <w:sz w:val="18"/>
          <w:szCs w:val="18"/>
          <w:rtl/>
        </w:rPr>
        <w:br/>
        <w:t>الف. سيستم اقتصادی</w:t>
      </w:r>
      <w:r w:rsidRPr="005677C7">
        <w:rPr>
          <w:rFonts w:ascii="Tahoma" w:eastAsia="Times New Roman" w:hAnsi="Tahoma" w:cs="Tahoma"/>
          <w:color w:val="000000"/>
          <w:sz w:val="18"/>
          <w:szCs w:val="18"/>
          <w:rtl/>
        </w:rPr>
        <w:br/>
        <w:t>124</w:t>
      </w:r>
      <w:r w:rsidRPr="005677C7">
        <w:rPr>
          <w:rFonts w:ascii="Tahoma" w:eastAsia="Times New Roman" w:hAnsi="Tahoma" w:cs="Tahoma"/>
          <w:color w:val="000000"/>
          <w:sz w:val="18"/>
          <w:szCs w:val="18"/>
          <w:rtl/>
        </w:rPr>
        <w:br/>
        <w:t>ب. درآمد، درآمد سرانه، اشتغال و مسكن</w:t>
      </w:r>
      <w:r w:rsidRPr="005677C7">
        <w:rPr>
          <w:rFonts w:ascii="Tahoma" w:eastAsia="Times New Roman" w:hAnsi="Tahoma" w:cs="Tahoma"/>
          <w:color w:val="000000"/>
          <w:sz w:val="18"/>
          <w:szCs w:val="18"/>
          <w:rtl/>
        </w:rPr>
        <w:br/>
        <w:t>126</w:t>
      </w:r>
      <w:r w:rsidRPr="005677C7">
        <w:rPr>
          <w:rFonts w:ascii="Tahoma" w:eastAsia="Times New Roman" w:hAnsi="Tahoma" w:cs="Tahoma"/>
          <w:color w:val="000000"/>
          <w:sz w:val="18"/>
          <w:szCs w:val="18"/>
          <w:rtl/>
        </w:rPr>
        <w:br/>
        <w:t>ج. برنامه، بودجه و رهيافت‌های توسعه اقتصادی</w:t>
      </w:r>
      <w:r w:rsidRPr="005677C7">
        <w:rPr>
          <w:rFonts w:ascii="Tahoma" w:eastAsia="Times New Roman" w:hAnsi="Tahoma" w:cs="Tahoma"/>
          <w:color w:val="000000"/>
          <w:sz w:val="18"/>
          <w:szCs w:val="18"/>
          <w:rtl/>
        </w:rPr>
        <w:br/>
        <w:t>127</w:t>
      </w:r>
      <w:r w:rsidRPr="005677C7">
        <w:rPr>
          <w:rFonts w:ascii="Tahoma" w:eastAsia="Times New Roman" w:hAnsi="Tahoma" w:cs="Tahoma"/>
          <w:color w:val="000000"/>
          <w:sz w:val="18"/>
          <w:szCs w:val="18"/>
          <w:rtl/>
        </w:rPr>
        <w:br/>
        <w:t>د. بخش‌های مختلف اقتصادی</w:t>
      </w:r>
      <w:r w:rsidRPr="005677C7">
        <w:rPr>
          <w:rFonts w:ascii="Tahoma" w:eastAsia="Times New Roman" w:hAnsi="Tahoma" w:cs="Tahoma"/>
          <w:color w:val="000000"/>
          <w:sz w:val="18"/>
          <w:szCs w:val="18"/>
          <w:rtl/>
        </w:rPr>
        <w:br/>
        <w:t>128</w:t>
      </w:r>
      <w:r w:rsidRPr="005677C7">
        <w:rPr>
          <w:rFonts w:ascii="Tahoma" w:eastAsia="Times New Roman" w:hAnsi="Tahoma" w:cs="Tahoma"/>
          <w:color w:val="000000"/>
          <w:sz w:val="18"/>
          <w:szCs w:val="18"/>
          <w:rtl/>
        </w:rPr>
        <w:br/>
        <w:t>1ـ انرژی</w:t>
      </w:r>
      <w:r w:rsidRPr="005677C7">
        <w:rPr>
          <w:rFonts w:ascii="Tahoma" w:eastAsia="Times New Roman" w:hAnsi="Tahoma" w:cs="Tahoma"/>
          <w:color w:val="000000"/>
          <w:sz w:val="18"/>
          <w:szCs w:val="18"/>
          <w:rtl/>
        </w:rPr>
        <w:br/>
        <w:t>128</w:t>
      </w:r>
      <w:r w:rsidRPr="005677C7">
        <w:rPr>
          <w:rFonts w:ascii="Tahoma" w:eastAsia="Times New Roman" w:hAnsi="Tahoma" w:cs="Tahoma"/>
          <w:color w:val="000000"/>
          <w:sz w:val="18"/>
          <w:szCs w:val="18"/>
          <w:rtl/>
        </w:rPr>
        <w:br/>
        <w:t>2ـ معادن</w:t>
      </w:r>
      <w:r w:rsidRPr="005677C7">
        <w:rPr>
          <w:rFonts w:ascii="Tahoma" w:eastAsia="Times New Roman" w:hAnsi="Tahoma" w:cs="Tahoma"/>
          <w:color w:val="000000"/>
          <w:sz w:val="18"/>
          <w:szCs w:val="18"/>
          <w:rtl/>
        </w:rPr>
        <w:br/>
        <w:t>129</w:t>
      </w:r>
      <w:r w:rsidRPr="005677C7">
        <w:rPr>
          <w:rFonts w:ascii="Tahoma" w:eastAsia="Times New Roman" w:hAnsi="Tahoma" w:cs="Tahoma"/>
          <w:color w:val="000000"/>
          <w:sz w:val="18"/>
          <w:szCs w:val="18"/>
          <w:rtl/>
        </w:rPr>
        <w:br/>
        <w:t>3ـ صنايع</w:t>
      </w:r>
      <w:r w:rsidRPr="005677C7">
        <w:rPr>
          <w:rFonts w:ascii="Tahoma" w:eastAsia="Times New Roman" w:hAnsi="Tahoma" w:cs="Tahoma"/>
          <w:color w:val="000000"/>
          <w:sz w:val="18"/>
          <w:szCs w:val="18"/>
          <w:rtl/>
        </w:rPr>
        <w:br/>
        <w:t>129</w:t>
      </w:r>
      <w:r w:rsidRPr="005677C7">
        <w:rPr>
          <w:rFonts w:ascii="Tahoma" w:eastAsia="Times New Roman" w:hAnsi="Tahoma" w:cs="Tahoma"/>
          <w:color w:val="000000"/>
          <w:sz w:val="18"/>
          <w:szCs w:val="18"/>
          <w:rtl/>
        </w:rPr>
        <w:br/>
        <w:t>4ـ كشاورزی</w:t>
      </w:r>
      <w:r w:rsidRPr="005677C7">
        <w:rPr>
          <w:rFonts w:ascii="Tahoma" w:eastAsia="Times New Roman" w:hAnsi="Tahoma" w:cs="Tahoma"/>
          <w:color w:val="000000"/>
          <w:sz w:val="18"/>
          <w:szCs w:val="18"/>
          <w:rtl/>
        </w:rPr>
        <w:br/>
        <w:t>130</w:t>
      </w:r>
      <w:r w:rsidRPr="005677C7">
        <w:rPr>
          <w:rFonts w:ascii="Tahoma" w:eastAsia="Times New Roman" w:hAnsi="Tahoma" w:cs="Tahoma"/>
          <w:color w:val="000000"/>
          <w:sz w:val="18"/>
          <w:szCs w:val="18"/>
          <w:rtl/>
        </w:rPr>
        <w:br/>
        <w:t>5ـ گردشگری و جهان‌گردی</w:t>
      </w:r>
      <w:r w:rsidRPr="005677C7">
        <w:rPr>
          <w:rFonts w:ascii="Tahoma" w:eastAsia="Times New Roman" w:hAnsi="Tahoma" w:cs="Tahoma"/>
          <w:color w:val="000000"/>
          <w:sz w:val="18"/>
          <w:szCs w:val="18"/>
          <w:rtl/>
        </w:rPr>
        <w:br/>
        <w:t>130</w:t>
      </w:r>
      <w:r w:rsidRPr="005677C7">
        <w:rPr>
          <w:rFonts w:ascii="Tahoma" w:eastAsia="Times New Roman" w:hAnsi="Tahoma" w:cs="Tahoma"/>
          <w:color w:val="000000"/>
          <w:sz w:val="18"/>
          <w:szCs w:val="18"/>
          <w:rtl/>
        </w:rPr>
        <w:br/>
        <w:t>6ـ حمل و نقل</w:t>
      </w:r>
      <w:r w:rsidRPr="005677C7">
        <w:rPr>
          <w:rFonts w:ascii="Tahoma" w:eastAsia="Times New Roman" w:hAnsi="Tahoma" w:cs="Tahoma"/>
          <w:color w:val="000000"/>
          <w:sz w:val="18"/>
          <w:szCs w:val="18"/>
          <w:rtl/>
        </w:rPr>
        <w:br/>
        <w:t>131</w:t>
      </w:r>
      <w:r w:rsidRPr="005677C7">
        <w:rPr>
          <w:rFonts w:ascii="Tahoma" w:eastAsia="Times New Roman" w:hAnsi="Tahoma" w:cs="Tahoma"/>
          <w:color w:val="000000"/>
          <w:sz w:val="18"/>
          <w:szCs w:val="18"/>
          <w:rtl/>
        </w:rPr>
        <w:br/>
        <w:t>الف‌ـ راه آهن</w:t>
      </w:r>
      <w:r w:rsidRPr="005677C7">
        <w:rPr>
          <w:rFonts w:ascii="Tahoma" w:eastAsia="Times New Roman" w:hAnsi="Tahoma" w:cs="Tahoma"/>
          <w:color w:val="000000"/>
          <w:sz w:val="18"/>
          <w:szCs w:val="18"/>
          <w:rtl/>
        </w:rPr>
        <w:br/>
        <w:t>131</w:t>
      </w:r>
      <w:r w:rsidRPr="005677C7">
        <w:rPr>
          <w:rFonts w:ascii="Tahoma" w:eastAsia="Times New Roman" w:hAnsi="Tahoma" w:cs="Tahoma"/>
          <w:color w:val="000000"/>
          <w:sz w:val="18"/>
          <w:szCs w:val="18"/>
          <w:rtl/>
        </w:rPr>
        <w:br/>
        <w:t>ب‌ـ جاده‌ها و اتومبيل</w:t>
      </w:r>
      <w:r w:rsidRPr="005677C7">
        <w:rPr>
          <w:rFonts w:ascii="Tahoma" w:eastAsia="Times New Roman" w:hAnsi="Tahoma" w:cs="Tahoma"/>
          <w:color w:val="000000"/>
          <w:sz w:val="18"/>
          <w:szCs w:val="18"/>
          <w:rtl/>
        </w:rPr>
        <w:br/>
        <w:t>132</w:t>
      </w:r>
      <w:r w:rsidRPr="005677C7">
        <w:rPr>
          <w:rFonts w:ascii="Tahoma" w:eastAsia="Times New Roman" w:hAnsi="Tahoma" w:cs="Tahoma"/>
          <w:color w:val="000000"/>
          <w:sz w:val="18"/>
          <w:szCs w:val="18"/>
          <w:rtl/>
        </w:rPr>
        <w:br/>
        <w:t>ج‌ـ فرودگاه‌ها</w:t>
      </w:r>
      <w:r w:rsidRPr="005677C7">
        <w:rPr>
          <w:rFonts w:ascii="Tahoma" w:eastAsia="Times New Roman" w:hAnsi="Tahoma" w:cs="Tahoma"/>
          <w:color w:val="000000"/>
          <w:sz w:val="18"/>
          <w:szCs w:val="18"/>
          <w:rtl/>
        </w:rPr>
        <w:br/>
        <w:t>132</w:t>
      </w:r>
      <w:r w:rsidRPr="005677C7">
        <w:rPr>
          <w:rFonts w:ascii="Tahoma" w:eastAsia="Times New Roman" w:hAnsi="Tahoma" w:cs="Tahoma"/>
          <w:color w:val="000000"/>
          <w:sz w:val="18"/>
          <w:szCs w:val="18"/>
          <w:rtl/>
        </w:rPr>
        <w:br/>
        <w:t>7ـ مخابرات و ارتباطات</w:t>
      </w:r>
      <w:r w:rsidRPr="005677C7">
        <w:rPr>
          <w:rFonts w:ascii="Tahoma" w:eastAsia="Times New Roman" w:hAnsi="Tahoma" w:cs="Tahoma"/>
          <w:color w:val="000000"/>
          <w:sz w:val="18"/>
          <w:szCs w:val="18"/>
          <w:rtl/>
        </w:rPr>
        <w:br/>
        <w:t>132</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8ـ بانك‌های داخلی، سرمايه و كمك‌های خارجی</w:t>
      </w:r>
      <w:r w:rsidRPr="005677C7">
        <w:rPr>
          <w:rFonts w:ascii="Tahoma" w:eastAsia="Times New Roman" w:hAnsi="Tahoma" w:cs="Tahoma"/>
          <w:color w:val="000000"/>
          <w:sz w:val="18"/>
          <w:szCs w:val="18"/>
          <w:rtl/>
        </w:rPr>
        <w:br/>
        <w:t>133</w:t>
      </w:r>
      <w:r w:rsidRPr="005677C7">
        <w:rPr>
          <w:rFonts w:ascii="Tahoma" w:eastAsia="Times New Roman" w:hAnsi="Tahoma" w:cs="Tahoma"/>
          <w:color w:val="000000"/>
          <w:sz w:val="18"/>
          <w:szCs w:val="18"/>
          <w:rtl/>
        </w:rPr>
        <w:br/>
        <w:t>9ـ مبادلات تجاری، صادرات و واردات</w:t>
      </w:r>
      <w:r w:rsidRPr="005677C7">
        <w:rPr>
          <w:rFonts w:ascii="Tahoma" w:eastAsia="Times New Roman" w:hAnsi="Tahoma" w:cs="Tahoma"/>
          <w:color w:val="000000"/>
          <w:sz w:val="18"/>
          <w:szCs w:val="18"/>
          <w:rtl/>
        </w:rPr>
        <w:br/>
        <w:t>134</w:t>
      </w:r>
      <w:r w:rsidRPr="005677C7">
        <w:rPr>
          <w:rFonts w:ascii="Tahoma" w:eastAsia="Times New Roman" w:hAnsi="Tahoma" w:cs="Tahoma"/>
          <w:color w:val="000000"/>
          <w:sz w:val="18"/>
          <w:szCs w:val="18"/>
          <w:rtl/>
        </w:rPr>
        <w:br/>
        <w:t>چكيده فصل</w:t>
      </w:r>
      <w:r w:rsidRPr="005677C7">
        <w:rPr>
          <w:rFonts w:ascii="Tahoma" w:eastAsia="Times New Roman" w:hAnsi="Tahoma" w:cs="Tahoma"/>
          <w:color w:val="000000"/>
          <w:sz w:val="18"/>
          <w:szCs w:val="18"/>
          <w:rtl/>
        </w:rPr>
        <w:br/>
        <w:t>135</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137</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138</w:t>
      </w:r>
      <w:r w:rsidRPr="005677C7">
        <w:rPr>
          <w:rFonts w:ascii="Tahoma" w:eastAsia="Times New Roman" w:hAnsi="Tahoma" w:cs="Tahoma"/>
          <w:color w:val="000000"/>
          <w:sz w:val="18"/>
          <w:szCs w:val="18"/>
          <w:rtl/>
        </w:rPr>
        <w:br/>
        <w:t>فصل سوم : وهابيت و عربستان</w:t>
      </w:r>
      <w:r w:rsidRPr="005677C7">
        <w:rPr>
          <w:rFonts w:ascii="Tahoma" w:eastAsia="Times New Roman" w:hAnsi="Tahoma" w:cs="Tahoma"/>
          <w:color w:val="000000"/>
          <w:sz w:val="18"/>
          <w:szCs w:val="18"/>
          <w:rtl/>
        </w:rPr>
        <w:br/>
        <w:t>139</w:t>
      </w:r>
      <w:r w:rsidRPr="005677C7">
        <w:rPr>
          <w:rFonts w:ascii="Tahoma" w:eastAsia="Times New Roman" w:hAnsi="Tahoma" w:cs="Tahoma"/>
          <w:color w:val="000000"/>
          <w:sz w:val="18"/>
          <w:szCs w:val="18"/>
          <w:rtl/>
        </w:rPr>
        <w:br/>
        <w:t>وهابيت و عربستان</w:t>
      </w:r>
      <w:r w:rsidRPr="005677C7">
        <w:rPr>
          <w:rFonts w:ascii="Tahoma" w:eastAsia="Times New Roman" w:hAnsi="Tahoma" w:cs="Tahoma"/>
          <w:color w:val="000000"/>
          <w:sz w:val="18"/>
          <w:szCs w:val="18"/>
          <w:rtl/>
        </w:rPr>
        <w:br/>
        <w:t>141</w:t>
      </w:r>
      <w:r w:rsidRPr="005677C7">
        <w:rPr>
          <w:rFonts w:ascii="Tahoma" w:eastAsia="Times New Roman" w:hAnsi="Tahoma" w:cs="Tahoma"/>
          <w:color w:val="000000"/>
          <w:sz w:val="18"/>
          <w:szCs w:val="18"/>
          <w:rtl/>
        </w:rPr>
        <w:br/>
        <w:t>1. پيشينه تاريخی و زمينه‌های فكری</w:t>
      </w:r>
      <w:r w:rsidRPr="005677C7">
        <w:rPr>
          <w:rFonts w:ascii="Tahoma" w:eastAsia="Times New Roman" w:hAnsi="Tahoma" w:cs="Tahoma"/>
          <w:color w:val="000000"/>
          <w:sz w:val="18"/>
          <w:szCs w:val="18"/>
          <w:rtl/>
        </w:rPr>
        <w:br/>
        <w:t>142</w:t>
      </w:r>
      <w:r w:rsidRPr="005677C7">
        <w:rPr>
          <w:rFonts w:ascii="Tahoma" w:eastAsia="Times New Roman" w:hAnsi="Tahoma" w:cs="Tahoma"/>
          <w:color w:val="000000"/>
          <w:sz w:val="18"/>
          <w:szCs w:val="18"/>
          <w:rtl/>
        </w:rPr>
        <w:br/>
        <w:t>2. بنيانگذار وهابيت</w:t>
      </w:r>
      <w:r w:rsidRPr="005677C7">
        <w:rPr>
          <w:rFonts w:ascii="Tahoma" w:eastAsia="Times New Roman" w:hAnsi="Tahoma" w:cs="Tahoma"/>
          <w:color w:val="000000"/>
          <w:sz w:val="18"/>
          <w:szCs w:val="18"/>
          <w:rtl/>
        </w:rPr>
        <w:br/>
        <w:t>146</w:t>
      </w:r>
      <w:r w:rsidRPr="005677C7">
        <w:rPr>
          <w:rFonts w:ascii="Tahoma" w:eastAsia="Times New Roman" w:hAnsi="Tahoma" w:cs="Tahoma"/>
          <w:color w:val="000000"/>
          <w:sz w:val="18"/>
          <w:szCs w:val="18"/>
          <w:rtl/>
        </w:rPr>
        <w:br/>
        <w:t>3. آموزه‌های اعتقادی وهابيت</w:t>
      </w:r>
      <w:r w:rsidRPr="005677C7">
        <w:rPr>
          <w:rFonts w:ascii="Tahoma" w:eastAsia="Times New Roman" w:hAnsi="Tahoma" w:cs="Tahoma"/>
          <w:color w:val="000000"/>
          <w:sz w:val="18"/>
          <w:szCs w:val="18"/>
          <w:rtl/>
        </w:rPr>
        <w:br/>
        <w:t>150</w:t>
      </w:r>
      <w:r w:rsidRPr="005677C7">
        <w:rPr>
          <w:rFonts w:ascii="Tahoma" w:eastAsia="Times New Roman" w:hAnsi="Tahoma" w:cs="Tahoma"/>
          <w:color w:val="000000"/>
          <w:sz w:val="18"/>
          <w:szCs w:val="18"/>
          <w:rtl/>
        </w:rPr>
        <w:br/>
        <w:t>الف. توحيد</w:t>
      </w:r>
      <w:r w:rsidRPr="005677C7">
        <w:rPr>
          <w:rFonts w:ascii="Tahoma" w:eastAsia="Times New Roman" w:hAnsi="Tahoma" w:cs="Tahoma"/>
          <w:color w:val="000000"/>
          <w:sz w:val="18"/>
          <w:szCs w:val="18"/>
          <w:rtl/>
        </w:rPr>
        <w:br/>
        <w:t>151</w:t>
      </w:r>
      <w:r w:rsidRPr="005677C7">
        <w:rPr>
          <w:rFonts w:ascii="Tahoma" w:eastAsia="Times New Roman" w:hAnsi="Tahoma" w:cs="Tahoma"/>
          <w:color w:val="000000"/>
          <w:sz w:val="18"/>
          <w:szCs w:val="18"/>
          <w:rtl/>
        </w:rPr>
        <w:br/>
        <w:t>ب. نبوت</w:t>
      </w:r>
      <w:r w:rsidRPr="005677C7">
        <w:rPr>
          <w:rFonts w:ascii="Tahoma" w:eastAsia="Times New Roman" w:hAnsi="Tahoma" w:cs="Tahoma"/>
          <w:color w:val="000000"/>
          <w:sz w:val="18"/>
          <w:szCs w:val="18"/>
          <w:rtl/>
        </w:rPr>
        <w:br/>
        <w:t>153</w:t>
      </w:r>
      <w:r w:rsidRPr="005677C7">
        <w:rPr>
          <w:rFonts w:ascii="Tahoma" w:eastAsia="Times New Roman" w:hAnsi="Tahoma" w:cs="Tahoma"/>
          <w:color w:val="000000"/>
          <w:sz w:val="18"/>
          <w:szCs w:val="18"/>
          <w:rtl/>
        </w:rPr>
        <w:br/>
        <w:t>4. آرای فقهی وهابيت</w:t>
      </w:r>
      <w:r w:rsidRPr="005677C7">
        <w:rPr>
          <w:rFonts w:ascii="Tahoma" w:eastAsia="Times New Roman" w:hAnsi="Tahoma" w:cs="Tahoma"/>
          <w:color w:val="000000"/>
          <w:sz w:val="18"/>
          <w:szCs w:val="18"/>
          <w:rtl/>
        </w:rPr>
        <w:br/>
        <w:t>156</w:t>
      </w:r>
      <w:r w:rsidRPr="005677C7">
        <w:rPr>
          <w:rFonts w:ascii="Tahoma" w:eastAsia="Times New Roman" w:hAnsi="Tahoma" w:cs="Tahoma"/>
          <w:color w:val="000000"/>
          <w:sz w:val="18"/>
          <w:szCs w:val="18"/>
          <w:rtl/>
        </w:rPr>
        <w:br/>
        <w:t>الف. تحريم بناسازی و تعمير و ترميم قبور</w:t>
      </w:r>
      <w:r w:rsidRPr="005677C7">
        <w:rPr>
          <w:rFonts w:ascii="Tahoma" w:eastAsia="Times New Roman" w:hAnsi="Tahoma" w:cs="Tahoma"/>
          <w:color w:val="000000"/>
          <w:sz w:val="18"/>
          <w:szCs w:val="18"/>
          <w:rtl/>
        </w:rPr>
        <w:br/>
        <w:t>165</w:t>
      </w:r>
      <w:r w:rsidRPr="005677C7">
        <w:rPr>
          <w:rFonts w:ascii="Tahoma" w:eastAsia="Times New Roman" w:hAnsi="Tahoma" w:cs="Tahoma"/>
          <w:color w:val="000000"/>
          <w:sz w:val="18"/>
          <w:szCs w:val="18"/>
          <w:rtl/>
        </w:rPr>
        <w:br/>
        <w:t>ب. تحريم ساختن مسجد، روشن نمودن چراغ، برگزاری نماز و دعا نزد قبور</w:t>
      </w:r>
      <w:r w:rsidRPr="005677C7">
        <w:rPr>
          <w:rFonts w:ascii="Tahoma" w:eastAsia="Times New Roman" w:hAnsi="Tahoma" w:cs="Tahoma"/>
          <w:color w:val="000000"/>
          <w:sz w:val="18"/>
          <w:szCs w:val="18"/>
          <w:rtl/>
        </w:rPr>
        <w:br/>
        <w:t>156</w:t>
      </w:r>
      <w:r w:rsidRPr="005677C7">
        <w:rPr>
          <w:rFonts w:ascii="Tahoma" w:eastAsia="Times New Roman" w:hAnsi="Tahoma" w:cs="Tahoma"/>
          <w:color w:val="000000"/>
          <w:sz w:val="18"/>
          <w:szCs w:val="18"/>
          <w:rtl/>
        </w:rPr>
        <w:br/>
        <w:t>ج. تحريم سفر برای زيارت قبور وممنوعيت زيارت قبور برای زنان</w:t>
      </w:r>
      <w:r w:rsidRPr="005677C7">
        <w:rPr>
          <w:rFonts w:ascii="Tahoma" w:eastAsia="Times New Roman" w:hAnsi="Tahoma" w:cs="Tahoma"/>
          <w:color w:val="000000"/>
          <w:sz w:val="18"/>
          <w:szCs w:val="18"/>
          <w:rtl/>
        </w:rPr>
        <w:br/>
        <w:t>157</w:t>
      </w:r>
      <w:r w:rsidRPr="005677C7">
        <w:rPr>
          <w:rFonts w:ascii="Tahoma" w:eastAsia="Times New Roman" w:hAnsi="Tahoma" w:cs="Tahoma"/>
          <w:color w:val="000000"/>
          <w:sz w:val="18"/>
          <w:szCs w:val="18"/>
          <w:rtl/>
        </w:rPr>
        <w:br/>
        <w:t>د. تحريم توسل و تبرك جستن به آثار اوليای الهی</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157</w:t>
      </w:r>
      <w:r w:rsidRPr="005677C7">
        <w:rPr>
          <w:rFonts w:ascii="Tahoma" w:eastAsia="Times New Roman" w:hAnsi="Tahoma" w:cs="Tahoma"/>
          <w:color w:val="000000"/>
          <w:sz w:val="18"/>
          <w:szCs w:val="18"/>
          <w:rtl/>
        </w:rPr>
        <w:br/>
        <w:t>ه‍ . تحريم ندا، استمداد و درخواست حاجت از غير خدا</w:t>
      </w:r>
      <w:r w:rsidRPr="005677C7">
        <w:rPr>
          <w:rFonts w:ascii="Tahoma" w:eastAsia="Times New Roman" w:hAnsi="Tahoma" w:cs="Tahoma"/>
          <w:color w:val="000000"/>
          <w:sz w:val="18"/>
          <w:szCs w:val="18"/>
          <w:rtl/>
        </w:rPr>
        <w:br/>
        <w:t>157</w:t>
      </w:r>
      <w:r w:rsidRPr="005677C7">
        <w:rPr>
          <w:rFonts w:ascii="Tahoma" w:eastAsia="Times New Roman" w:hAnsi="Tahoma" w:cs="Tahoma"/>
          <w:color w:val="000000"/>
          <w:sz w:val="18"/>
          <w:szCs w:val="18"/>
          <w:rtl/>
        </w:rPr>
        <w:br/>
        <w:t>و. تحريم درخواست شفاعت از اوليای خداوند</w:t>
      </w:r>
      <w:r w:rsidRPr="005677C7">
        <w:rPr>
          <w:rFonts w:ascii="Tahoma" w:eastAsia="Times New Roman" w:hAnsi="Tahoma" w:cs="Tahoma"/>
          <w:color w:val="000000"/>
          <w:sz w:val="18"/>
          <w:szCs w:val="18"/>
          <w:rtl/>
        </w:rPr>
        <w:br/>
        <w:t>157</w:t>
      </w:r>
      <w:r w:rsidRPr="005677C7">
        <w:rPr>
          <w:rFonts w:ascii="Tahoma" w:eastAsia="Times New Roman" w:hAnsi="Tahoma" w:cs="Tahoma"/>
          <w:color w:val="000000"/>
          <w:sz w:val="18"/>
          <w:szCs w:val="18"/>
          <w:rtl/>
        </w:rPr>
        <w:br/>
        <w:t>ز. تحريم سوگند به غير خداوند</w:t>
      </w:r>
      <w:r w:rsidRPr="005677C7">
        <w:rPr>
          <w:rFonts w:ascii="Tahoma" w:eastAsia="Times New Roman" w:hAnsi="Tahoma" w:cs="Tahoma"/>
          <w:color w:val="000000"/>
          <w:sz w:val="18"/>
          <w:szCs w:val="18"/>
          <w:rtl/>
        </w:rPr>
        <w:br/>
        <w:t>157</w:t>
      </w:r>
      <w:r w:rsidRPr="005677C7">
        <w:rPr>
          <w:rFonts w:ascii="Tahoma" w:eastAsia="Times New Roman" w:hAnsi="Tahoma" w:cs="Tahoma"/>
          <w:color w:val="000000"/>
          <w:sz w:val="18"/>
          <w:szCs w:val="18"/>
          <w:rtl/>
        </w:rPr>
        <w:br/>
        <w:t>ح. تحريم مجالس بزرگداشت ياد اوليای الهی</w:t>
      </w:r>
      <w:r w:rsidRPr="005677C7">
        <w:rPr>
          <w:rFonts w:ascii="Tahoma" w:eastAsia="Times New Roman" w:hAnsi="Tahoma" w:cs="Tahoma"/>
          <w:color w:val="000000"/>
          <w:sz w:val="18"/>
          <w:szCs w:val="18"/>
          <w:rtl/>
        </w:rPr>
        <w:br/>
        <w:t>158</w:t>
      </w:r>
      <w:r w:rsidRPr="005677C7">
        <w:rPr>
          <w:rFonts w:ascii="Tahoma" w:eastAsia="Times New Roman" w:hAnsi="Tahoma" w:cs="Tahoma"/>
          <w:color w:val="000000"/>
          <w:sz w:val="18"/>
          <w:szCs w:val="18"/>
          <w:rtl/>
        </w:rPr>
        <w:br/>
        <w:t>ط. تحريم نذر برای غير خداوند</w:t>
      </w:r>
      <w:r w:rsidRPr="005677C7">
        <w:rPr>
          <w:rFonts w:ascii="Tahoma" w:eastAsia="Times New Roman" w:hAnsi="Tahoma" w:cs="Tahoma"/>
          <w:color w:val="000000"/>
          <w:sz w:val="18"/>
          <w:szCs w:val="18"/>
          <w:rtl/>
        </w:rPr>
        <w:br/>
        <w:t>158</w:t>
      </w:r>
      <w:r w:rsidRPr="005677C7">
        <w:rPr>
          <w:rFonts w:ascii="Tahoma" w:eastAsia="Times New Roman" w:hAnsi="Tahoma" w:cs="Tahoma"/>
          <w:color w:val="000000"/>
          <w:sz w:val="18"/>
          <w:szCs w:val="18"/>
          <w:rtl/>
        </w:rPr>
        <w:br/>
        <w:t>5. وهابيت در دوران معاصر</w:t>
      </w:r>
      <w:r w:rsidRPr="005677C7">
        <w:rPr>
          <w:rFonts w:ascii="Tahoma" w:eastAsia="Times New Roman" w:hAnsi="Tahoma" w:cs="Tahoma"/>
          <w:color w:val="000000"/>
          <w:sz w:val="18"/>
          <w:szCs w:val="18"/>
          <w:rtl/>
        </w:rPr>
        <w:br/>
        <w:t>158</w:t>
      </w:r>
      <w:r w:rsidRPr="005677C7">
        <w:rPr>
          <w:rFonts w:ascii="Tahoma" w:eastAsia="Times New Roman" w:hAnsi="Tahoma" w:cs="Tahoma"/>
          <w:color w:val="000000"/>
          <w:sz w:val="18"/>
          <w:szCs w:val="18"/>
          <w:rtl/>
        </w:rPr>
        <w:br/>
        <w:t>الف. حوزه‌های دينی</w:t>
      </w:r>
      <w:r w:rsidRPr="005677C7">
        <w:rPr>
          <w:rFonts w:ascii="Tahoma" w:eastAsia="Times New Roman" w:hAnsi="Tahoma" w:cs="Tahoma"/>
          <w:color w:val="000000"/>
          <w:sz w:val="18"/>
          <w:szCs w:val="18"/>
          <w:rtl/>
        </w:rPr>
        <w:br/>
        <w:t>158</w:t>
      </w:r>
      <w:r w:rsidRPr="005677C7">
        <w:rPr>
          <w:rFonts w:ascii="Tahoma" w:eastAsia="Times New Roman" w:hAnsi="Tahoma" w:cs="Tahoma"/>
          <w:color w:val="000000"/>
          <w:sz w:val="18"/>
          <w:szCs w:val="18"/>
          <w:rtl/>
        </w:rPr>
        <w:br/>
        <w:t>ب. رهبران مذهبی</w:t>
      </w:r>
      <w:r w:rsidRPr="005677C7">
        <w:rPr>
          <w:rFonts w:ascii="Tahoma" w:eastAsia="Times New Roman" w:hAnsi="Tahoma" w:cs="Tahoma"/>
          <w:color w:val="000000"/>
          <w:sz w:val="18"/>
          <w:szCs w:val="18"/>
          <w:rtl/>
        </w:rPr>
        <w:br/>
        <w:t>159</w:t>
      </w:r>
      <w:r w:rsidRPr="005677C7">
        <w:rPr>
          <w:rFonts w:ascii="Tahoma" w:eastAsia="Times New Roman" w:hAnsi="Tahoma" w:cs="Tahoma"/>
          <w:color w:val="000000"/>
          <w:sz w:val="18"/>
          <w:szCs w:val="18"/>
          <w:rtl/>
        </w:rPr>
        <w:br/>
        <w:t>1ـ خاندان آل شيخ</w:t>
      </w:r>
      <w:r w:rsidRPr="005677C7">
        <w:rPr>
          <w:rFonts w:ascii="Tahoma" w:eastAsia="Times New Roman" w:hAnsi="Tahoma" w:cs="Tahoma"/>
          <w:color w:val="000000"/>
          <w:sz w:val="18"/>
          <w:szCs w:val="18"/>
          <w:rtl/>
        </w:rPr>
        <w:br/>
        <w:t>160</w:t>
      </w:r>
      <w:r w:rsidRPr="005677C7">
        <w:rPr>
          <w:rFonts w:ascii="Tahoma" w:eastAsia="Times New Roman" w:hAnsi="Tahoma" w:cs="Tahoma"/>
          <w:color w:val="000000"/>
          <w:sz w:val="18"/>
          <w:szCs w:val="18"/>
          <w:rtl/>
        </w:rPr>
        <w:br/>
        <w:t>2ـ هيأت علمای بزرگ [هيئت كبار العلما]</w:t>
      </w:r>
      <w:r w:rsidRPr="005677C7">
        <w:rPr>
          <w:rFonts w:ascii="Tahoma" w:eastAsia="Times New Roman" w:hAnsi="Tahoma" w:cs="Tahoma"/>
          <w:color w:val="000000"/>
          <w:sz w:val="18"/>
          <w:szCs w:val="18"/>
          <w:rtl/>
        </w:rPr>
        <w:br/>
        <w:t>160</w:t>
      </w:r>
      <w:r w:rsidRPr="005677C7">
        <w:rPr>
          <w:rFonts w:ascii="Tahoma" w:eastAsia="Times New Roman" w:hAnsi="Tahoma" w:cs="Tahoma"/>
          <w:color w:val="000000"/>
          <w:sz w:val="18"/>
          <w:szCs w:val="18"/>
          <w:rtl/>
        </w:rPr>
        <w:br/>
        <w:t>3ـ امامان جمعه و جماعت و مبلغان</w:t>
      </w:r>
      <w:r w:rsidRPr="005677C7">
        <w:rPr>
          <w:rFonts w:ascii="Tahoma" w:eastAsia="Times New Roman" w:hAnsi="Tahoma" w:cs="Tahoma"/>
          <w:color w:val="000000"/>
          <w:sz w:val="18"/>
          <w:szCs w:val="18"/>
          <w:rtl/>
        </w:rPr>
        <w:br/>
        <w:t>161</w:t>
      </w:r>
      <w:r w:rsidRPr="005677C7">
        <w:rPr>
          <w:rFonts w:ascii="Tahoma" w:eastAsia="Times New Roman" w:hAnsi="Tahoma" w:cs="Tahoma"/>
          <w:color w:val="000000"/>
          <w:sz w:val="18"/>
          <w:szCs w:val="18"/>
          <w:rtl/>
        </w:rPr>
        <w:br/>
        <w:t>6. مراكز و سازمان‌های وابسته</w:t>
      </w:r>
      <w:r w:rsidRPr="005677C7">
        <w:rPr>
          <w:rFonts w:ascii="Tahoma" w:eastAsia="Times New Roman" w:hAnsi="Tahoma" w:cs="Tahoma"/>
          <w:color w:val="000000"/>
          <w:sz w:val="18"/>
          <w:szCs w:val="18"/>
          <w:rtl/>
        </w:rPr>
        <w:br/>
        <w:t>161</w:t>
      </w:r>
      <w:r w:rsidRPr="005677C7">
        <w:rPr>
          <w:rFonts w:ascii="Tahoma" w:eastAsia="Times New Roman" w:hAnsi="Tahoma" w:cs="Tahoma"/>
          <w:color w:val="000000"/>
          <w:sz w:val="18"/>
          <w:szCs w:val="18"/>
          <w:rtl/>
        </w:rPr>
        <w:br/>
        <w:t>الف. وزارت حج</w:t>
      </w:r>
      <w:r w:rsidRPr="005677C7">
        <w:rPr>
          <w:rFonts w:ascii="Tahoma" w:eastAsia="Times New Roman" w:hAnsi="Tahoma" w:cs="Tahoma"/>
          <w:color w:val="000000"/>
          <w:sz w:val="18"/>
          <w:szCs w:val="18"/>
          <w:rtl/>
        </w:rPr>
        <w:br/>
        <w:t>161</w:t>
      </w:r>
      <w:r w:rsidRPr="005677C7">
        <w:rPr>
          <w:rFonts w:ascii="Tahoma" w:eastAsia="Times New Roman" w:hAnsi="Tahoma" w:cs="Tahoma"/>
          <w:color w:val="000000"/>
          <w:sz w:val="18"/>
          <w:szCs w:val="18"/>
          <w:rtl/>
        </w:rPr>
        <w:br/>
        <w:t>ب. سازمان رابطة العالم الاسلامی</w:t>
      </w:r>
      <w:r w:rsidRPr="005677C7">
        <w:rPr>
          <w:rFonts w:ascii="Tahoma" w:eastAsia="Times New Roman" w:hAnsi="Tahoma" w:cs="Tahoma"/>
          <w:color w:val="000000"/>
          <w:sz w:val="18"/>
          <w:szCs w:val="18"/>
          <w:rtl/>
        </w:rPr>
        <w:br/>
        <w:t>163</w:t>
      </w:r>
      <w:r w:rsidRPr="005677C7">
        <w:rPr>
          <w:rFonts w:ascii="Tahoma" w:eastAsia="Times New Roman" w:hAnsi="Tahoma" w:cs="Tahoma"/>
          <w:color w:val="000000"/>
          <w:sz w:val="18"/>
          <w:szCs w:val="18"/>
          <w:rtl/>
        </w:rPr>
        <w:br/>
        <w:t>ج. سازمان امر به معروف و نهی از منكر</w:t>
      </w:r>
      <w:r w:rsidRPr="005677C7">
        <w:rPr>
          <w:rFonts w:ascii="Tahoma" w:eastAsia="Times New Roman" w:hAnsi="Tahoma" w:cs="Tahoma"/>
          <w:color w:val="000000"/>
          <w:sz w:val="18"/>
          <w:szCs w:val="18"/>
          <w:rtl/>
        </w:rPr>
        <w:br/>
        <w:t>164</w:t>
      </w:r>
      <w:r w:rsidRPr="005677C7">
        <w:rPr>
          <w:rFonts w:ascii="Tahoma" w:eastAsia="Times New Roman" w:hAnsi="Tahoma" w:cs="Tahoma"/>
          <w:color w:val="000000"/>
          <w:sz w:val="18"/>
          <w:szCs w:val="18"/>
          <w:rtl/>
        </w:rPr>
        <w:br/>
        <w:t>د. مجتمع چاپ قرآن ملك فهد</w:t>
      </w:r>
      <w:r w:rsidRPr="005677C7">
        <w:rPr>
          <w:rFonts w:ascii="Tahoma" w:eastAsia="Times New Roman" w:hAnsi="Tahoma" w:cs="Tahoma"/>
          <w:color w:val="000000"/>
          <w:sz w:val="18"/>
          <w:szCs w:val="18"/>
          <w:rtl/>
        </w:rPr>
        <w:br/>
        <w:t>164</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ه . كارگاه بافت پرده كعبه</w:t>
      </w:r>
      <w:r w:rsidRPr="005677C7">
        <w:rPr>
          <w:rFonts w:ascii="Tahoma" w:eastAsia="Times New Roman" w:hAnsi="Tahoma" w:cs="Tahoma"/>
          <w:color w:val="000000"/>
          <w:sz w:val="18"/>
          <w:szCs w:val="18"/>
          <w:rtl/>
        </w:rPr>
        <w:br/>
        <w:t>165</w:t>
      </w:r>
      <w:r w:rsidRPr="005677C7">
        <w:rPr>
          <w:rFonts w:ascii="Tahoma" w:eastAsia="Times New Roman" w:hAnsi="Tahoma" w:cs="Tahoma"/>
          <w:color w:val="000000"/>
          <w:sz w:val="18"/>
          <w:szCs w:val="18"/>
          <w:rtl/>
        </w:rPr>
        <w:br/>
        <w:t>و. نهادهای ديگر</w:t>
      </w:r>
      <w:r w:rsidRPr="005677C7">
        <w:rPr>
          <w:rFonts w:ascii="Tahoma" w:eastAsia="Times New Roman" w:hAnsi="Tahoma" w:cs="Tahoma"/>
          <w:color w:val="000000"/>
          <w:sz w:val="18"/>
          <w:szCs w:val="18"/>
          <w:rtl/>
        </w:rPr>
        <w:br/>
        <w:t>165</w:t>
      </w:r>
      <w:r w:rsidRPr="005677C7">
        <w:rPr>
          <w:rFonts w:ascii="Tahoma" w:eastAsia="Times New Roman" w:hAnsi="Tahoma" w:cs="Tahoma"/>
          <w:color w:val="000000"/>
          <w:sz w:val="18"/>
          <w:szCs w:val="18"/>
          <w:rtl/>
        </w:rPr>
        <w:br/>
        <w:t>7. هدف، روش، تاكتيك و ابزارهای تبليغی وهابیت</w:t>
      </w:r>
      <w:r w:rsidRPr="005677C7">
        <w:rPr>
          <w:rFonts w:ascii="Tahoma" w:eastAsia="Times New Roman" w:hAnsi="Tahoma" w:cs="Tahoma"/>
          <w:color w:val="000000"/>
          <w:sz w:val="18"/>
          <w:szCs w:val="18"/>
          <w:rtl/>
        </w:rPr>
        <w:br/>
        <w:t>165</w:t>
      </w:r>
      <w:r w:rsidRPr="005677C7">
        <w:rPr>
          <w:rFonts w:ascii="Tahoma" w:eastAsia="Times New Roman" w:hAnsi="Tahoma" w:cs="Tahoma"/>
          <w:color w:val="000000"/>
          <w:sz w:val="18"/>
          <w:szCs w:val="18"/>
          <w:rtl/>
        </w:rPr>
        <w:br/>
        <w:t>هدف</w:t>
      </w:r>
      <w:r w:rsidRPr="005677C7">
        <w:rPr>
          <w:rFonts w:ascii="Tahoma" w:eastAsia="Times New Roman" w:hAnsi="Tahoma" w:cs="Tahoma"/>
          <w:color w:val="000000"/>
          <w:sz w:val="18"/>
          <w:szCs w:val="18"/>
          <w:rtl/>
        </w:rPr>
        <w:br/>
        <w:t>165</w:t>
      </w:r>
      <w:r w:rsidRPr="005677C7">
        <w:rPr>
          <w:rFonts w:ascii="Tahoma" w:eastAsia="Times New Roman" w:hAnsi="Tahoma" w:cs="Tahoma"/>
          <w:color w:val="000000"/>
          <w:sz w:val="18"/>
          <w:szCs w:val="18"/>
          <w:rtl/>
        </w:rPr>
        <w:br/>
        <w:t>وهابی‌سازی امت اسلامی و ترويج مذهب حنبلی</w:t>
      </w:r>
      <w:r w:rsidRPr="005677C7">
        <w:rPr>
          <w:rFonts w:ascii="Tahoma" w:eastAsia="Times New Roman" w:hAnsi="Tahoma" w:cs="Tahoma"/>
          <w:color w:val="000000"/>
          <w:sz w:val="18"/>
          <w:szCs w:val="18"/>
          <w:rtl/>
        </w:rPr>
        <w:br/>
        <w:t>165</w:t>
      </w:r>
      <w:r w:rsidRPr="005677C7">
        <w:rPr>
          <w:rFonts w:ascii="Tahoma" w:eastAsia="Times New Roman" w:hAnsi="Tahoma" w:cs="Tahoma"/>
          <w:color w:val="000000"/>
          <w:sz w:val="18"/>
          <w:szCs w:val="18"/>
          <w:rtl/>
        </w:rPr>
        <w:br/>
        <w:t>پيش فرض‌ها</w:t>
      </w:r>
      <w:r w:rsidRPr="005677C7">
        <w:rPr>
          <w:rFonts w:ascii="Tahoma" w:eastAsia="Times New Roman" w:hAnsi="Tahoma" w:cs="Tahoma"/>
          <w:color w:val="000000"/>
          <w:sz w:val="18"/>
          <w:szCs w:val="18"/>
          <w:rtl/>
        </w:rPr>
        <w:br/>
        <w:t>165</w:t>
      </w:r>
      <w:r w:rsidRPr="005677C7">
        <w:rPr>
          <w:rFonts w:ascii="Tahoma" w:eastAsia="Times New Roman" w:hAnsi="Tahoma" w:cs="Tahoma"/>
          <w:color w:val="000000"/>
          <w:sz w:val="18"/>
          <w:szCs w:val="18"/>
          <w:rtl/>
        </w:rPr>
        <w:br/>
        <w:t>پيشينه</w:t>
      </w:r>
      <w:r w:rsidRPr="005677C7">
        <w:rPr>
          <w:rFonts w:ascii="Tahoma" w:eastAsia="Times New Roman" w:hAnsi="Tahoma" w:cs="Tahoma"/>
          <w:color w:val="000000"/>
          <w:sz w:val="18"/>
          <w:szCs w:val="18"/>
          <w:rtl/>
        </w:rPr>
        <w:br/>
        <w:t>166</w:t>
      </w:r>
      <w:r w:rsidRPr="005677C7">
        <w:rPr>
          <w:rFonts w:ascii="Tahoma" w:eastAsia="Times New Roman" w:hAnsi="Tahoma" w:cs="Tahoma"/>
          <w:color w:val="000000"/>
          <w:sz w:val="18"/>
          <w:szCs w:val="18"/>
          <w:rtl/>
        </w:rPr>
        <w:br/>
        <w:t>برآيند و پيامد آموزه‌ها</w:t>
      </w:r>
      <w:r w:rsidRPr="005677C7">
        <w:rPr>
          <w:rFonts w:ascii="Tahoma" w:eastAsia="Times New Roman" w:hAnsi="Tahoma" w:cs="Tahoma"/>
          <w:color w:val="000000"/>
          <w:sz w:val="18"/>
          <w:szCs w:val="18"/>
          <w:rtl/>
        </w:rPr>
        <w:br/>
        <w:t>167</w:t>
      </w:r>
      <w:r w:rsidRPr="005677C7">
        <w:rPr>
          <w:rFonts w:ascii="Tahoma" w:eastAsia="Times New Roman" w:hAnsi="Tahoma" w:cs="Tahoma"/>
          <w:color w:val="000000"/>
          <w:sz w:val="18"/>
          <w:szCs w:val="18"/>
          <w:rtl/>
        </w:rPr>
        <w:br/>
        <w:t>زمينه گسترش</w:t>
      </w:r>
      <w:r w:rsidRPr="005677C7">
        <w:rPr>
          <w:rFonts w:ascii="Tahoma" w:eastAsia="Times New Roman" w:hAnsi="Tahoma" w:cs="Tahoma"/>
          <w:color w:val="000000"/>
          <w:sz w:val="18"/>
          <w:szCs w:val="18"/>
          <w:rtl/>
        </w:rPr>
        <w:br/>
        <w:t>167</w:t>
      </w:r>
      <w:r w:rsidRPr="005677C7">
        <w:rPr>
          <w:rFonts w:ascii="Tahoma" w:eastAsia="Times New Roman" w:hAnsi="Tahoma" w:cs="Tahoma"/>
          <w:color w:val="000000"/>
          <w:sz w:val="18"/>
          <w:szCs w:val="18"/>
          <w:rtl/>
        </w:rPr>
        <w:br/>
        <w:t>روش‌ها</w:t>
      </w:r>
      <w:r w:rsidRPr="005677C7">
        <w:rPr>
          <w:rFonts w:ascii="Tahoma" w:eastAsia="Times New Roman" w:hAnsi="Tahoma" w:cs="Tahoma"/>
          <w:color w:val="000000"/>
          <w:sz w:val="18"/>
          <w:szCs w:val="18"/>
          <w:rtl/>
        </w:rPr>
        <w:br/>
        <w:t>167</w:t>
      </w:r>
      <w:r w:rsidRPr="005677C7">
        <w:rPr>
          <w:rFonts w:ascii="Tahoma" w:eastAsia="Times New Roman" w:hAnsi="Tahoma" w:cs="Tahoma"/>
          <w:color w:val="000000"/>
          <w:sz w:val="18"/>
          <w:szCs w:val="18"/>
          <w:rtl/>
        </w:rPr>
        <w:br/>
        <w:t>تاكتيك‌ها</w:t>
      </w:r>
      <w:r w:rsidRPr="005677C7">
        <w:rPr>
          <w:rFonts w:ascii="Tahoma" w:eastAsia="Times New Roman" w:hAnsi="Tahoma" w:cs="Tahoma"/>
          <w:color w:val="000000"/>
          <w:sz w:val="18"/>
          <w:szCs w:val="18"/>
          <w:rtl/>
        </w:rPr>
        <w:br/>
        <w:t>168</w:t>
      </w:r>
      <w:r w:rsidRPr="005677C7">
        <w:rPr>
          <w:rFonts w:ascii="Tahoma" w:eastAsia="Times New Roman" w:hAnsi="Tahoma" w:cs="Tahoma"/>
          <w:color w:val="000000"/>
          <w:sz w:val="18"/>
          <w:szCs w:val="18"/>
          <w:rtl/>
        </w:rPr>
        <w:br/>
        <w:t>ابزارها</w:t>
      </w:r>
      <w:r w:rsidRPr="005677C7">
        <w:rPr>
          <w:rFonts w:ascii="Tahoma" w:eastAsia="Times New Roman" w:hAnsi="Tahoma" w:cs="Tahoma"/>
          <w:color w:val="000000"/>
          <w:sz w:val="18"/>
          <w:szCs w:val="18"/>
          <w:rtl/>
        </w:rPr>
        <w:br/>
        <w:t>173</w:t>
      </w:r>
      <w:r w:rsidRPr="005677C7">
        <w:rPr>
          <w:rFonts w:ascii="Tahoma" w:eastAsia="Times New Roman" w:hAnsi="Tahoma" w:cs="Tahoma"/>
          <w:color w:val="000000"/>
          <w:sz w:val="18"/>
          <w:szCs w:val="18"/>
          <w:rtl/>
        </w:rPr>
        <w:br/>
        <w:t>8. راهكارهای مقابله</w:t>
      </w:r>
      <w:r w:rsidRPr="005677C7">
        <w:rPr>
          <w:rFonts w:ascii="Tahoma" w:eastAsia="Times New Roman" w:hAnsi="Tahoma" w:cs="Tahoma"/>
          <w:color w:val="000000"/>
          <w:sz w:val="18"/>
          <w:szCs w:val="18"/>
          <w:rtl/>
        </w:rPr>
        <w:br/>
        <w:t>174</w:t>
      </w:r>
      <w:r w:rsidRPr="005677C7">
        <w:rPr>
          <w:rFonts w:ascii="Tahoma" w:eastAsia="Times New Roman" w:hAnsi="Tahoma" w:cs="Tahoma"/>
          <w:color w:val="000000"/>
          <w:sz w:val="18"/>
          <w:szCs w:val="18"/>
          <w:rtl/>
        </w:rPr>
        <w:br/>
        <w:t>الف. گرفتن پرچم گسترش و آموزش توحيد از دست وهابيون</w:t>
      </w:r>
      <w:r w:rsidRPr="005677C7">
        <w:rPr>
          <w:rFonts w:ascii="Tahoma" w:eastAsia="Times New Roman" w:hAnsi="Tahoma" w:cs="Tahoma"/>
          <w:color w:val="000000"/>
          <w:sz w:val="18"/>
          <w:szCs w:val="18"/>
          <w:rtl/>
        </w:rPr>
        <w:br/>
        <w:t>174</w:t>
      </w:r>
      <w:r w:rsidRPr="005677C7">
        <w:rPr>
          <w:rFonts w:ascii="Tahoma" w:eastAsia="Times New Roman" w:hAnsi="Tahoma" w:cs="Tahoma"/>
          <w:color w:val="000000"/>
          <w:sz w:val="18"/>
          <w:szCs w:val="18"/>
          <w:rtl/>
        </w:rPr>
        <w:br/>
        <w:t>ب. چاپ و نشر گسترده قرآن با آرم جمهوری اسلامی</w:t>
      </w:r>
      <w:r w:rsidRPr="005677C7">
        <w:rPr>
          <w:rFonts w:ascii="Tahoma" w:eastAsia="Times New Roman" w:hAnsi="Tahoma" w:cs="Tahoma"/>
          <w:color w:val="000000"/>
          <w:sz w:val="18"/>
          <w:szCs w:val="18"/>
          <w:rtl/>
        </w:rPr>
        <w:br/>
        <w:t>175</w:t>
      </w:r>
      <w:r w:rsidRPr="005677C7">
        <w:rPr>
          <w:rFonts w:ascii="Tahoma" w:eastAsia="Times New Roman" w:hAnsi="Tahoma" w:cs="Tahoma"/>
          <w:color w:val="000000"/>
          <w:sz w:val="18"/>
          <w:szCs w:val="18"/>
          <w:rtl/>
        </w:rPr>
        <w:br/>
        <w:t>ج. چاپ و نشر و توزيع گسترده و رايگان جزوه‌های كوچك</w:t>
      </w:r>
      <w:r w:rsidRPr="005677C7">
        <w:rPr>
          <w:rFonts w:ascii="Tahoma" w:eastAsia="Times New Roman" w:hAnsi="Tahoma" w:cs="Tahoma"/>
          <w:color w:val="000000"/>
          <w:sz w:val="18"/>
          <w:szCs w:val="18"/>
          <w:rtl/>
        </w:rPr>
        <w:br/>
        <w:t>175</w:t>
      </w:r>
      <w:r w:rsidRPr="005677C7">
        <w:rPr>
          <w:rFonts w:ascii="Tahoma" w:eastAsia="Times New Roman" w:hAnsi="Tahoma" w:cs="Tahoma"/>
          <w:color w:val="000000"/>
          <w:sz w:val="18"/>
          <w:szCs w:val="18"/>
          <w:rtl/>
        </w:rPr>
        <w:br/>
        <w:t>د. برعهده‌گرفتن مسؤوليت شناساندن، ترويج و تبليغ سنت نبوی</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175</w:t>
      </w:r>
      <w:r w:rsidRPr="005677C7">
        <w:rPr>
          <w:rFonts w:ascii="Tahoma" w:eastAsia="Times New Roman" w:hAnsi="Tahoma" w:cs="Tahoma"/>
          <w:color w:val="000000"/>
          <w:sz w:val="18"/>
          <w:szCs w:val="18"/>
          <w:rtl/>
        </w:rPr>
        <w:br/>
        <w:t>ه‍ . برجسته وفرهنگ‌سازی آيات مورد استناد در آموزه‌های شيعی</w:t>
      </w:r>
      <w:r w:rsidRPr="005677C7">
        <w:rPr>
          <w:rFonts w:ascii="Tahoma" w:eastAsia="Times New Roman" w:hAnsi="Tahoma" w:cs="Tahoma"/>
          <w:color w:val="000000"/>
          <w:sz w:val="18"/>
          <w:szCs w:val="18"/>
          <w:rtl/>
        </w:rPr>
        <w:br/>
        <w:t>176</w:t>
      </w:r>
      <w:r w:rsidRPr="005677C7">
        <w:rPr>
          <w:rFonts w:ascii="Tahoma" w:eastAsia="Times New Roman" w:hAnsi="Tahoma" w:cs="Tahoma"/>
          <w:color w:val="000000"/>
          <w:sz w:val="18"/>
          <w:szCs w:val="18"/>
          <w:rtl/>
        </w:rPr>
        <w:br/>
        <w:t>و. برگزاری نشست‌های مشترك با علمای اهل سنت داخل و خارج كشور</w:t>
      </w:r>
      <w:r w:rsidRPr="005677C7">
        <w:rPr>
          <w:rFonts w:ascii="Tahoma" w:eastAsia="Times New Roman" w:hAnsi="Tahoma" w:cs="Tahoma"/>
          <w:color w:val="000000"/>
          <w:sz w:val="18"/>
          <w:szCs w:val="18"/>
          <w:rtl/>
        </w:rPr>
        <w:br/>
        <w:t>176</w:t>
      </w:r>
      <w:r w:rsidRPr="005677C7">
        <w:rPr>
          <w:rFonts w:ascii="Tahoma" w:eastAsia="Times New Roman" w:hAnsi="Tahoma" w:cs="Tahoma"/>
          <w:color w:val="000000"/>
          <w:sz w:val="18"/>
          <w:szCs w:val="18"/>
          <w:rtl/>
        </w:rPr>
        <w:br/>
        <w:t>ز. دعوت رسمی و برگزاری نشست‌های مشترك با وهابيون داخل و خارج كشور برای معرفی حقيقت شيعه به آنها</w:t>
      </w:r>
      <w:r w:rsidRPr="005677C7">
        <w:rPr>
          <w:rFonts w:ascii="Tahoma" w:eastAsia="Times New Roman" w:hAnsi="Tahoma" w:cs="Tahoma"/>
          <w:color w:val="000000"/>
          <w:sz w:val="18"/>
          <w:szCs w:val="18"/>
          <w:rtl/>
        </w:rPr>
        <w:br/>
        <w:t>176</w:t>
      </w:r>
      <w:r w:rsidRPr="005677C7">
        <w:rPr>
          <w:rFonts w:ascii="Tahoma" w:eastAsia="Times New Roman" w:hAnsi="Tahoma" w:cs="Tahoma"/>
          <w:color w:val="000000"/>
          <w:sz w:val="18"/>
          <w:szCs w:val="18"/>
          <w:rtl/>
        </w:rPr>
        <w:br/>
        <w:t>ح. سامان‌دهی تبليغ داخل و خارج كشور</w:t>
      </w:r>
      <w:r w:rsidRPr="005677C7">
        <w:rPr>
          <w:rFonts w:ascii="Tahoma" w:eastAsia="Times New Roman" w:hAnsi="Tahoma" w:cs="Tahoma"/>
          <w:color w:val="000000"/>
          <w:sz w:val="18"/>
          <w:szCs w:val="18"/>
          <w:rtl/>
        </w:rPr>
        <w:br/>
        <w:t>177</w:t>
      </w:r>
      <w:r w:rsidRPr="005677C7">
        <w:rPr>
          <w:rFonts w:ascii="Tahoma" w:eastAsia="Times New Roman" w:hAnsi="Tahoma" w:cs="Tahoma"/>
          <w:color w:val="000000"/>
          <w:sz w:val="18"/>
          <w:szCs w:val="18"/>
          <w:rtl/>
        </w:rPr>
        <w:br/>
        <w:t>ط. روشنگری منطقی و مبارزه عملی</w:t>
      </w:r>
      <w:r w:rsidRPr="005677C7">
        <w:rPr>
          <w:rFonts w:ascii="Tahoma" w:eastAsia="Times New Roman" w:hAnsi="Tahoma" w:cs="Tahoma"/>
          <w:color w:val="000000"/>
          <w:sz w:val="18"/>
          <w:szCs w:val="18"/>
          <w:rtl/>
        </w:rPr>
        <w:br/>
        <w:t>177</w:t>
      </w:r>
      <w:r w:rsidRPr="005677C7">
        <w:rPr>
          <w:rFonts w:ascii="Tahoma" w:eastAsia="Times New Roman" w:hAnsi="Tahoma" w:cs="Tahoma"/>
          <w:color w:val="000000"/>
          <w:sz w:val="18"/>
          <w:szCs w:val="18"/>
          <w:rtl/>
        </w:rPr>
        <w:br/>
        <w:t>9. تذكر اساسی</w:t>
      </w:r>
      <w:r w:rsidRPr="005677C7">
        <w:rPr>
          <w:rFonts w:ascii="Tahoma" w:eastAsia="Times New Roman" w:hAnsi="Tahoma" w:cs="Tahoma"/>
          <w:color w:val="000000"/>
          <w:sz w:val="18"/>
          <w:szCs w:val="18"/>
          <w:rtl/>
        </w:rPr>
        <w:br/>
        <w:t>178</w:t>
      </w:r>
      <w:r w:rsidRPr="005677C7">
        <w:rPr>
          <w:rFonts w:ascii="Tahoma" w:eastAsia="Times New Roman" w:hAnsi="Tahoma" w:cs="Tahoma"/>
          <w:color w:val="000000"/>
          <w:sz w:val="18"/>
          <w:szCs w:val="18"/>
          <w:rtl/>
        </w:rPr>
        <w:br/>
        <w:t>چكيده فصل</w:t>
      </w:r>
      <w:r w:rsidRPr="005677C7">
        <w:rPr>
          <w:rFonts w:ascii="Tahoma" w:eastAsia="Times New Roman" w:hAnsi="Tahoma" w:cs="Tahoma"/>
          <w:color w:val="000000"/>
          <w:sz w:val="18"/>
          <w:szCs w:val="18"/>
          <w:rtl/>
        </w:rPr>
        <w:br/>
        <w:t>180</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182</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183</w:t>
      </w:r>
      <w:r w:rsidRPr="005677C7">
        <w:rPr>
          <w:rFonts w:ascii="Tahoma" w:eastAsia="Times New Roman" w:hAnsi="Tahoma" w:cs="Tahoma"/>
          <w:color w:val="000000"/>
          <w:sz w:val="18"/>
          <w:szCs w:val="18"/>
          <w:rtl/>
        </w:rPr>
        <w:br/>
        <w:t>منابع و مآخذ</w:t>
      </w:r>
      <w:r w:rsidRPr="005677C7">
        <w:rPr>
          <w:rFonts w:ascii="Tahoma" w:eastAsia="Times New Roman" w:hAnsi="Tahoma" w:cs="Tahoma"/>
          <w:color w:val="000000"/>
          <w:sz w:val="18"/>
          <w:szCs w:val="18"/>
          <w:rtl/>
        </w:rPr>
        <w:br/>
        <w:t>184</w:t>
      </w:r>
      <w:bookmarkStart w:id="0" w:name="_GoBack"/>
      <w:bookmarkEnd w:id="0"/>
    </w:p>
    <w:p w:rsidR="005677C7" w:rsidRPr="005677C7" w:rsidRDefault="005677C7" w:rsidP="0081716D">
      <w:pPr>
        <w:shd w:val="clear" w:color="auto" w:fill="FFFFFF"/>
        <w:tabs>
          <w:tab w:val="left" w:pos="2351"/>
        </w:tabs>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بسم الله الرحمن الرحیم</w:t>
      </w:r>
      <w:r w:rsidR="0081716D">
        <w:rPr>
          <w:rFonts w:ascii="Tahoma" w:eastAsia="Times New Roman" w:hAnsi="Tahoma" w:cs="Tahoma"/>
          <w:color w:val="000000"/>
          <w:sz w:val="18"/>
          <w:szCs w:val="18"/>
          <w:rtl/>
        </w:rPr>
        <w:tab/>
      </w:r>
      <w:r w:rsidRPr="005677C7">
        <w:rPr>
          <w:rFonts w:ascii="Tahoma" w:eastAsia="Times New Roman" w:hAnsi="Tahoma" w:cs="Tahoma"/>
          <w:color w:val="000000"/>
          <w:sz w:val="18"/>
          <w:szCs w:val="18"/>
          <w:rtl/>
        </w:rPr>
        <w:br/>
        <w:t>________________________________________ 3 ________________________________________</w:t>
      </w:r>
      <w:r w:rsidRPr="005677C7">
        <w:rPr>
          <w:rFonts w:ascii="Tahoma" w:eastAsia="Times New Roman" w:hAnsi="Tahoma" w:cs="Tahoma"/>
          <w:color w:val="000000"/>
          <w:sz w:val="18"/>
          <w:szCs w:val="18"/>
          <w:rtl/>
        </w:rPr>
        <w:br/>
        <w:t xml:space="preserve">درسنامه شناخت عربستان و وهابیت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علی محمدی آشنانی</w:t>
      </w:r>
      <w:r w:rsidRPr="005677C7">
        <w:rPr>
          <w:rFonts w:ascii="Tahoma" w:eastAsia="Times New Roman" w:hAnsi="Tahoma" w:cs="Tahoma"/>
          <w:color w:val="000000"/>
          <w:sz w:val="18"/>
          <w:szCs w:val="18"/>
          <w:rtl/>
        </w:rPr>
        <w:br/>
        <w:t>________________________________________ 7 ________________________________________</w:t>
      </w:r>
      <w:r w:rsidRPr="005677C7">
        <w:rPr>
          <w:rFonts w:ascii="Tahoma" w:eastAsia="Times New Roman" w:hAnsi="Tahoma" w:cs="Tahoma"/>
          <w:color w:val="000000"/>
          <w:sz w:val="18"/>
          <w:szCs w:val="18"/>
          <w:rtl/>
        </w:rPr>
        <w:br/>
        <w:t>مقدمه</w:t>
      </w:r>
      <w:r w:rsidRPr="005677C7">
        <w:rPr>
          <w:rFonts w:ascii="Tahoma" w:eastAsia="Times New Roman" w:hAnsi="Tahoma" w:cs="Tahoma"/>
          <w:color w:val="000000"/>
          <w:sz w:val="18"/>
          <w:szCs w:val="18"/>
          <w:rtl/>
        </w:rPr>
        <w:br/>
        <w:t>تحقق اهداف و آرمان‌های یک سازمان، به علل و عوامل مختلفی بستگی دارد. در این میان، به گفته کارشناسان و صاحب نظران "مدیریت سازمانی" و نیز به گواهی "آموزه های وحیانی"، "عامل انسانی" اساسی‌ترین و محوری‌ترین نقش را در موفقیت و بالندگی سازمانی ایفا می‌کند. دیگر عوامل سازمانی در پرتو عامل انسانی و حول محور او، شکل گرفته و حرکت می‌کنند.</w:t>
      </w:r>
      <w:r w:rsidRPr="005677C7">
        <w:rPr>
          <w:rFonts w:ascii="Tahoma" w:eastAsia="Times New Roman" w:hAnsi="Tahoma" w:cs="Tahoma"/>
          <w:color w:val="000000"/>
          <w:sz w:val="18"/>
          <w:szCs w:val="18"/>
          <w:rtl/>
        </w:rPr>
        <w:br/>
        <w:t xml:space="preserve">سیاست‌ها، برنامه‌ها، روش‌ها، ابزار و سخت‌افزارهای سازمان، تابعی از خواست و اراده نیروی انسانی و دانش و تدبیر او </w:t>
      </w:r>
      <w:r w:rsidRPr="005677C7">
        <w:rPr>
          <w:rFonts w:ascii="Tahoma" w:eastAsia="Times New Roman" w:hAnsi="Tahoma" w:cs="Tahoma"/>
          <w:color w:val="000000"/>
          <w:sz w:val="18"/>
          <w:szCs w:val="18"/>
          <w:rtl/>
        </w:rPr>
        <w:lastRenderedPageBreak/>
        <w:t>می‌باشد. بالطبع کمّ و کیف نتایج و خروجی‌های سازمان نیز مانند "ورودی‌ها" و "فرآیند"، متأثر از فعالیت و تدبیر نیروی انسانی است. بنابراین نیروی انسانی، افزون بر اینکه عامل موفقیت هر سازمانی است، شاخص و معیاری برای پیش‌بینی میزان موفقیت آن سازمان نیز محسوب می‌شود.</w:t>
      </w:r>
      <w:r w:rsidRPr="005677C7">
        <w:rPr>
          <w:rFonts w:ascii="Tahoma" w:eastAsia="Times New Roman" w:hAnsi="Tahoma" w:cs="Tahoma"/>
          <w:color w:val="000000"/>
          <w:sz w:val="18"/>
          <w:szCs w:val="18"/>
          <w:rtl/>
        </w:rPr>
        <w:br/>
        <w:t>بی‌جهت نیست که دنیای مدرن با پی‌ریزی علومی همچون روان‌شناسی کار، جامعه‌شناسی مشاغل و مدیریت، بخش اعظمی از مباحث این علوم را به عامل انسانی اختصاص داده است. پیش‌تر از این نیز آموزه‌های وحیانی بر جایگاه و اهمیت نیروی انسانی و نقش محوری آن در رستگاری و موفقیت جمعی اشاره کرده و به مؤمنان و جامعه دینی اکیداً توصیه نموده که در واسپاری کارها و مسئولیت‌ها، به اهلیّت و صلاحیت نیروهای انسانی توجه کنند؛</w:t>
      </w:r>
      <w:r w:rsidRPr="005677C7">
        <w:rPr>
          <w:rFonts w:ascii="Tahoma" w:eastAsia="Times New Roman" w:hAnsi="Tahoma" w:cs="Tahoma"/>
          <w:color w:val="000000"/>
          <w:sz w:val="18"/>
          <w:szCs w:val="18"/>
          <w:rtl/>
        </w:rPr>
        <w:br/>
        <w:t>إِنَّ اللَّهَ یأْمُرُكُمْ أَنْ تُؤَدُّوا الأَْماناتِ إِلي أَهْلِها وَ إِذا حَكَمْتُمْ بَینَ النَّاسِ أَنْ تَحْكُمُوا بِالْعَدْلِ إِنَّ اللَّهَ نِعِمَّا یعِظُكُمْ بِهِ إِنَّ اللَّهَ كانَ سَمِیعاً بَصِیراً ( 1 )</w:t>
      </w:r>
      <w:r w:rsidRPr="005677C7">
        <w:rPr>
          <w:rFonts w:ascii="Tahoma" w:eastAsia="Times New Roman" w:hAnsi="Tahoma" w:cs="Tahoma"/>
          <w:color w:val="000000"/>
          <w:sz w:val="18"/>
          <w:szCs w:val="18"/>
          <w:rtl/>
        </w:rPr>
        <w:br/>
        <w:t>در آیات دیگر، این رویه را، تدبیر خداوند متعال در عالم تکوین و تشریع معرفی کرده است:</w:t>
      </w:r>
      <w:r w:rsidRPr="005677C7">
        <w:rPr>
          <w:rFonts w:ascii="Tahoma" w:eastAsia="Times New Roman" w:hAnsi="Tahoma" w:cs="Tahoma"/>
          <w:color w:val="000000"/>
          <w:sz w:val="18"/>
          <w:szCs w:val="18"/>
          <w:rtl/>
        </w:rPr>
        <w:br/>
        <w:t>اللَّهُ أَعْلَمُ حَیثُ یجْعَلُ رِسالَتَهُ ( 2 )</w:t>
      </w:r>
      <w:r w:rsidRPr="005677C7">
        <w:rPr>
          <w:rFonts w:ascii="Tahoma" w:eastAsia="Times New Roman" w:hAnsi="Tahoma" w:cs="Tahoma"/>
          <w:color w:val="000000"/>
          <w:sz w:val="18"/>
          <w:szCs w:val="18"/>
          <w:rtl/>
        </w:rPr>
        <w:br/>
        <w:t>قالَ إِنِّی جاعِلُكَ لِلنَّاسِ إِماماً قالَ وَ مِنْ ذُرِّیتِی قالَ لاینالُ عَهْدِی الظَّالِمِینَ ( 3 )</w:t>
      </w:r>
      <w:r w:rsidRPr="005677C7">
        <w:rPr>
          <w:rFonts w:ascii="Tahoma" w:eastAsia="Times New Roman" w:hAnsi="Tahoma" w:cs="Tahoma"/>
          <w:color w:val="000000"/>
          <w:sz w:val="18"/>
          <w:szCs w:val="18"/>
          <w:rtl/>
        </w:rPr>
        <w:br/>
        <w:t>هدف و رسالت اساسی انبیای الهی نیز، تربیت و پرورش انسان ها بوده است:</w:t>
      </w:r>
      <w:r w:rsidRPr="005677C7">
        <w:rPr>
          <w:rFonts w:ascii="Tahoma" w:eastAsia="Times New Roman" w:hAnsi="Tahoma" w:cs="Tahoma"/>
          <w:color w:val="000000"/>
          <w:sz w:val="18"/>
          <w:szCs w:val="18"/>
          <w:rtl/>
        </w:rPr>
        <w:br/>
        <w:t>رَبَّنا وَ ابْعَثْ فِیهِمْ رَسُولاً مِنْهُمْ یتْلُوا عَلَیهِمْ آیاتِكَ وَ یعَلِّمُهُمُ الْكِتابَ وَ الْحِكْمَةَ وَ یزَكِّیهِمْ ( 4 )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نساء: 58.</w:t>
      </w:r>
      <w:r w:rsidRPr="005677C7">
        <w:rPr>
          <w:rFonts w:ascii="Tahoma" w:eastAsia="Times New Roman" w:hAnsi="Tahoma" w:cs="Tahoma"/>
          <w:color w:val="000000"/>
          <w:sz w:val="18"/>
          <w:szCs w:val="18"/>
          <w:rtl/>
        </w:rPr>
        <w:br/>
        <w:t>2 - انعام: 124.</w:t>
      </w:r>
      <w:r w:rsidRPr="005677C7">
        <w:rPr>
          <w:rFonts w:ascii="Tahoma" w:eastAsia="Times New Roman" w:hAnsi="Tahoma" w:cs="Tahoma"/>
          <w:color w:val="000000"/>
          <w:sz w:val="18"/>
          <w:szCs w:val="18"/>
          <w:rtl/>
        </w:rPr>
        <w:br/>
        <w:t>3 - بقره: 124.</w:t>
      </w:r>
      <w:r w:rsidRPr="005677C7">
        <w:rPr>
          <w:rFonts w:ascii="Tahoma" w:eastAsia="Times New Roman" w:hAnsi="Tahoma" w:cs="Tahoma"/>
          <w:color w:val="000000"/>
          <w:sz w:val="18"/>
          <w:szCs w:val="18"/>
          <w:rtl/>
        </w:rPr>
        <w:br/>
        <w:t>4 - همان: 129.</w:t>
      </w:r>
      <w:r w:rsidRPr="005677C7">
        <w:rPr>
          <w:rFonts w:ascii="Tahoma" w:eastAsia="Times New Roman" w:hAnsi="Tahoma" w:cs="Tahoma"/>
          <w:color w:val="000000"/>
          <w:sz w:val="18"/>
          <w:szCs w:val="18"/>
          <w:rtl/>
        </w:rPr>
        <w:br/>
        <w:t>________________________________________ 13 ________________________________________</w:t>
      </w:r>
      <w:r w:rsidRPr="005677C7">
        <w:rPr>
          <w:rFonts w:ascii="Tahoma" w:eastAsia="Times New Roman" w:hAnsi="Tahoma" w:cs="Tahoma"/>
          <w:color w:val="000000"/>
          <w:sz w:val="18"/>
          <w:szCs w:val="18"/>
          <w:rtl/>
        </w:rPr>
        <w:br/>
        <w:t>نهادها و مؤسسات دینی نیز برای تضمین موفقیت و دستیابی به اهداف و آرمان‌های سازمان، باید بر مبنای آموزه‌های وحیانی و یافته‌های بشری، جذب و گزینش نیروهای کارآمد و تعلیم و تربیت آنان را در اولویت مأموریت‌های خود قرار دهند.</w:t>
      </w:r>
      <w:r w:rsidRPr="005677C7">
        <w:rPr>
          <w:rFonts w:ascii="Tahoma" w:eastAsia="Times New Roman" w:hAnsi="Tahoma" w:cs="Tahoma"/>
          <w:color w:val="000000"/>
          <w:sz w:val="18"/>
          <w:szCs w:val="18"/>
          <w:rtl/>
        </w:rPr>
        <w:br/>
        <w:t>در همین راستا، "حوزه نمایندگی ولی فقیه در امور حج و زیارت" پس از فراغت از طراحی و اجرای فرآیند جذب و گزینش، "آموزش و ارتقای سطح علمی و فرهنگی نیروی انسانی به ویژه روحانیون" را در کانون برنامه‌های ستادی خود قرار داد و دوره‌های آموزش بدو خدمت، ضمن خدمت و تکمیلی را راه‌اندازی نمود. از آنجا که تدوین متون آموزشی کاربردی متناسب با واحدها و سرفصل‌های مصوب، از مراحل و عناصر اصلی و اساسی دوره‌های آموزشی محسوب می‌شود، به طور همزمان گردونه تدوین متون آموزشی نیز به حرکت درآمد. نکته حائز اهمیت این که متون آموزشی پس از تدوین توسط گروه‌های علمی و تخصصی معاونت امور روحانیون و ارزیابی ناظران محتوایی، به صورت "درسنامه" برای حداقل یک ترم، به طور آزمایشی تدریس می‌شود، تا پس از نظرسنجی و گردآوری نقطه نظرات مدرّسان و دانش‌پژوهان، به رفع و اصلاح کاستی‌های احتمالی اقدام شود و برای آموزش در دوره‌های بعد، تدوین نهایی شود.</w:t>
      </w:r>
      <w:r w:rsidRPr="005677C7">
        <w:rPr>
          <w:rFonts w:ascii="Tahoma" w:eastAsia="Times New Roman" w:hAnsi="Tahoma" w:cs="Tahoma"/>
          <w:color w:val="000000"/>
          <w:sz w:val="18"/>
          <w:szCs w:val="18"/>
          <w:rtl/>
        </w:rPr>
        <w:br/>
        <w:t xml:space="preserve">نوشتار حاضر، از جمله همین متون آموزشی است که توسط "گروه علمی و تخصصی تاریخ اسلام" به رشته تحریر درآمده و در قالب "درسنامه" منتشر شده و در اختیار شرکت‌کنندگان دوره‌های آموزشی روحانیون قرار می‌گیرد. فرصت را مغتنم شمرده و از تدابیر و تلاش‌های ارزشمند گروه علمی و تخصصی تاریخ اسلام به ویژه محقق و مؤلف گرانمایه جناب حجت </w:t>
      </w:r>
      <w:r w:rsidRPr="005677C7">
        <w:rPr>
          <w:rFonts w:ascii="Tahoma" w:eastAsia="Times New Roman" w:hAnsi="Tahoma" w:cs="Tahoma"/>
          <w:color w:val="000000"/>
          <w:sz w:val="18"/>
          <w:szCs w:val="18"/>
          <w:rtl/>
        </w:rPr>
        <w:lastRenderedPageBreak/>
        <w:t>الاسلام و المسلمین آقای علی محمدی آشنانی تقدیر و سپاس به عمل می‌آید.</w:t>
      </w:r>
      <w:r w:rsidRPr="005677C7">
        <w:rPr>
          <w:rFonts w:ascii="Tahoma" w:eastAsia="Times New Roman" w:hAnsi="Tahoma" w:cs="Tahoma"/>
          <w:color w:val="000000"/>
          <w:sz w:val="18"/>
          <w:szCs w:val="18"/>
          <w:rtl/>
        </w:rPr>
        <w:br/>
        <w:t>شایان ذکر است اگر چه قبلاً كتاب "شناخت عربستان" و "وهابيت در ترازوي نقد" براي اطلاع‌رساني عمومي در مورد موضوع اين درسنامه، تدوين و از سوي نشر مشعر، منتشر شده است و به ناچار بين آن دو كتاب و اين درسنامه در پاره‌اي از عناوين و در قسمت‌هايي از متن، تشابه و همانندي‌هايي وجود دارد، ولي اين نوشتار، افزون بر روزآمد نمودن اطلاعات و تصحيح آمار و ارقام قابل دستيابي، با حذف، كاهش يا تلخيص پاره‌اي از مطالب و افزودن نكات نوين، از نظر مخاطب، هدف نگارش، روش نگارش (سبك آموزشي)، ساختار و ساماندهي مطالب نيز با دو كتاب پيش‌گفته، تفاوت زيادي دارد.</w:t>
      </w:r>
      <w:r w:rsidRPr="005677C7">
        <w:rPr>
          <w:rFonts w:ascii="Tahoma" w:eastAsia="Times New Roman" w:hAnsi="Tahoma" w:cs="Tahoma"/>
          <w:color w:val="000000"/>
          <w:sz w:val="18"/>
          <w:szCs w:val="18"/>
          <w:rtl/>
        </w:rPr>
        <w:br/>
        <w:t>انتظار می‌رود که مدرسان و دانش‌پژوهان محترم پس از طی دوره، نقطه نظرات اصلاحی خود را پیرامون متن، محتوا، منابع و دیگر بخش‌های درسنامه، جهت رفع و اصلاح نواقص و اشکالات احتمالی به کمیته تدوین ارایه نمایند.</w:t>
      </w:r>
      <w:r w:rsidRPr="005677C7">
        <w:rPr>
          <w:rFonts w:ascii="Tahoma" w:eastAsia="Times New Roman" w:hAnsi="Tahoma" w:cs="Tahoma"/>
          <w:color w:val="000000"/>
          <w:sz w:val="18"/>
          <w:szCs w:val="18"/>
          <w:rtl/>
        </w:rPr>
        <w:br/>
        <w:t>معاونت امور روحانیون</w:t>
      </w:r>
      <w:r w:rsidRPr="005677C7">
        <w:rPr>
          <w:rFonts w:ascii="Tahoma" w:eastAsia="Times New Roman" w:hAnsi="Tahoma" w:cs="Tahoma"/>
          <w:color w:val="000000"/>
          <w:sz w:val="18"/>
          <w:szCs w:val="18"/>
          <w:rtl/>
        </w:rPr>
        <w:br/>
        <w:t>کمیته تدوین متون آموزشی</w:t>
      </w:r>
      <w:r w:rsidRPr="005677C7">
        <w:rPr>
          <w:rFonts w:ascii="Tahoma" w:eastAsia="Times New Roman" w:hAnsi="Tahoma" w:cs="Tahoma"/>
          <w:color w:val="000000"/>
          <w:sz w:val="18"/>
          <w:szCs w:val="18"/>
          <w:rtl/>
        </w:rPr>
        <w:br/>
        <w:t>زمستان 1387</w:t>
      </w:r>
      <w:r w:rsidRPr="005677C7">
        <w:rPr>
          <w:rFonts w:ascii="Tahoma" w:eastAsia="Times New Roman" w:hAnsi="Tahoma" w:cs="Tahoma"/>
          <w:color w:val="000000"/>
          <w:sz w:val="18"/>
          <w:szCs w:val="18"/>
          <w:rtl/>
        </w:rPr>
        <w:br/>
        <w:t>________________________________________ 14 ________________________________________</w:t>
      </w:r>
      <w:r w:rsidRPr="005677C7">
        <w:rPr>
          <w:rFonts w:ascii="Tahoma" w:eastAsia="Times New Roman" w:hAnsi="Tahoma" w:cs="Tahoma"/>
          <w:color w:val="000000"/>
          <w:sz w:val="18"/>
          <w:szCs w:val="18"/>
          <w:rtl/>
        </w:rPr>
        <w:br/>
        <w:t>پیش‌گفتار</w:t>
      </w:r>
      <w:r w:rsidRPr="005677C7">
        <w:rPr>
          <w:rFonts w:ascii="Tahoma" w:eastAsia="Times New Roman" w:hAnsi="Tahoma" w:cs="Tahoma"/>
          <w:color w:val="000000"/>
          <w:sz w:val="18"/>
          <w:szCs w:val="18"/>
          <w:rtl/>
        </w:rPr>
        <w:br/>
        <w:t>اهداف پیش‌گفتار</w:t>
      </w:r>
      <w:r w:rsidRPr="005677C7">
        <w:rPr>
          <w:rFonts w:ascii="Tahoma" w:eastAsia="Times New Roman" w:hAnsi="Tahoma" w:cs="Tahoma"/>
          <w:color w:val="000000"/>
          <w:sz w:val="18"/>
          <w:szCs w:val="18"/>
          <w:rtl/>
        </w:rPr>
        <w:br/>
        <w:t>1. تبيين اهميت موضوع و ضرورت آشنايی با عربستان و وهابيت</w:t>
      </w:r>
      <w:r w:rsidRPr="005677C7">
        <w:rPr>
          <w:rFonts w:ascii="Tahoma" w:eastAsia="Times New Roman" w:hAnsi="Tahoma" w:cs="Tahoma"/>
          <w:color w:val="000000"/>
          <w:sz w:val="18"/>
          <w:szCs w:val="18"/>
          <w:rtl/>
        </w:rPr>
        <w:br/>
        <w:t>2. ارائه فوايد و آثار شناخت عربستان و وهابيت</w:t>
      </w:r>
      <w:r w:rsidRPr="005677C7">
        <w:rPr>
          <w:rFonts w:ascii="Tahoma" w:eastAsia="Times New Roman" w:hAnsi="Tahoma" w:cs="Tahoma"/>
          <w:color w:val="000000"/>
          <w:sz w:val="18"/>
          <w:szCs w:val="18"/>
          <w:rtl/>
        </w:rPr>
        <w:br/>
        <w:t>3. بيان وظايف و مسؤوليت روحانيون كاروان‌ها در مورد موضوع بحث</w:t>
      </w:r>
      <w:r w:rsidRPr="005677C7">
        <w:rPr>
          <w:rFonts w:ascii="Tahoma" w:eastAsia="Times New Roman" w:hAnsi="Tahoma" w:cs="Tahoma"/>
          <w:color w:val="000000"/>
          <w:sz w:val="18"/>
          <w:szCs w:val="18"/>
          <w:rtl/>
        </w:rPr>
        <w:br/>
        <w:t xml:space="preserve">4. معرفی خطوط كلی، شيوه بيان مطالب‌كتاب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________________________________________ 15 ________________________________________</w:t>
      </w:r>
      <w:r w:rsidRPr="005677C7">
        <w:rPr>
          <w:rFonts w:ascii="Tahoma" w:eastAsia="Times New Roman" w:hAnsi="Tahoma" w:cs="Tahoma"/>
          <w:color w:val="000000"/>
          <w:sz w:val="18"/>
          <w:szCs w:val="18"/>
          <w:rtl/>
        </w:rPr>
        <w:br/>
        <w:t>پيش‌درآمد</w:t>
      </w:r>
      <w:r w:rsidRPr="005677C7">
        <w:rPr>
          <w:rFonts w:ascii="Tahoma" w:eastAsia="Times New Roman" w:hAnsi="Tahoma" w:cs="Tahoma"/>
          <w:color w:val="000000"/>
          <w:sz w:val="18"/>
          <w:szCs w:val="18"/>
          <w:rtl/>
        </w:rPr>
        <w:br/>
        <w:t>برابر آموزه‌های قرآن كريم؛ شناخت گيتی، مناطق جغرافيايی و اطلاع از وضعيت ساكنان آنها به عنوان بخشی از آيات الهی ( 1 ) و برای درس و عبرت آموزی از آن به منظور دستيابی به يك زندگی آگاهانه لازم است: «قُل سِيرُوا فِي الارضِ فَانظُرُوا كَيفَ بَدَأَ الخَلقَ، در زمين بگرديد و بنگريد چگونه آفرينش را آغاز كرده است.» ( 2 )</w:t>
      </w:r>
      <w:r w:rsidRPr="005677C7">
        <w:rPr>
          <w:rFonts w:ascii="Tahoma" w:eastAsia="Times New Roman" w:hAnsi="Tahoma" w:cs="Tahoma"/>
          <w:color w:val="000000"/>
          <w:sz w:val="18"/>
          <w:szCs w:val="18"/>
          <w:rtl/>
        </w:rPr>
        <w:br/>
        <w:t>بدون شك در دوران معاصر كه از يك سو همگرايی‌های منطقه‌ای و همكاری و تعاملات مذهبی ـ فرهنگی افزايش يافته و از سوی ديگر گسترش فنّاوری اطلاعات و بهبود وسايل مسافرت و تسهيلات، كشورهای جهان را به بخش‌های يك مجموعه كوچك تبديل نموده است و از جهت ديگر به دليل شكست انديشه ماركسيسم و فروپاشی شوروی، انديشه اسلامی و مسلمانان به تنها رقيب اصلی فرهنگ و تفكر غربی بدل شده‌اند و به همين جهت تهاجم شديد فكری ـ فرهنگی و نظامی عليه آنها فزونی يافته، شناخت و همگرايی كشورهای اسلامی ضرورتی مؤكّد است. ( 3 )</w:t>
      </w:r>
      <w:r w:rsidRPr="005677C7">
        <w:rPr>
          <w:rFonts w:ascii="Tahoma" w:eastAsia="Times New Roman" w:hAnsi="Tahoma" w:cs="Tahoma"/>
          <w:color w:val="000000"/>
          <w:sz w:val="18"/>
          <w:szCs w:val="18"/>
          <w:rtl/>
        </w:rPr>
        <w:br/>
        <w:t>در ميان كشورهای اسلامی، شناخت عربستان و تفكر وهابيت، به ويژه برای روحانيون كاروان‌های حج، به دليل ارتباط، حضور و انجام بخش عمده‌ای از فعاليت‌های كاری آنها در اين سرزمين و توقف ايفای صحيح رسالت حوزوی و</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يوسف، 105.</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2 - عنكبوت، 20 نيز نحل، 36، نمل، 69 و روم، 42.</w:t>
      </w:r>
      <w:r w:rsidRPr="005677C7">
        <w:rPr>
          <w:rFonts w:ascii="Tahoma" w:eastAsia="Times New Roman" w:hAnsi="Tahoma" w:cs="Tahoma"/>
          <w:color w:val="000000"/>
          <w:sz w:val="18"/>
          <w:szCs w:val="18"/>
          <w:rtl/>
        </w:rPr>
        <w:br/>
        <w:t>3 ـ مطهری، مرتضی؛ حج، اوّل، صدرا، 1380، ص 9 - 25.</w:t>
      </w:r>
      <w:r w:rsidRPr="005677C7">
        <w:rPr>
          <w:rFonts w:ascii="Tahoma" w:eastAsia="Times New Roman" w:hAnsi="Tahoma" w:cs="Tahoma"/>
          <w:color w:val="000000"/>
          <w:sz w:val="18"/>
          <w:szCs w:val="18"/>
          <w:rtl/>
        </w:rPr>
        <w:br/>
        <w:t>________________________________________ 16 ________________________________________</w:t>
      </w:r>
      <w:r w:rsidRPr="005677C7">
        <w:rPr>
          <w:rFonts w:ascii="Tahoma" w:eastAsia="Times New Roman" w:hAnsi="Tahoma" w:cs="Tahoma"/>
          <w:color w:val="000000"/>
          <w:sz w:val="18"/>
          <w:szCs w:val="18"/>
          <w:rtl/>
        </w:rPr>
        <w:br/>
        <w:t>تبليغی آنها بر اين شناخت، همچنين به دليل ويژگی‌های خاص ذيل، از اهميت و ضرورتی افزون تر برخوردار است:</w:t>
      </w:r>
      <w:r w:rsidRPr="005677C7">
        <w:rPr>
          <w:rFonts w:ascii="Tahoma" w:eastAsia="Times New Roman" w:hAnsi="Tahoma" w:cs="Tahoma"/>
          <w:color w:val="000000"/>
          <w:sz w:val="18"/>
          <w:szCs w:val="18"/>
          <w:rtl/>
        </w:rPr>
        <w:br/>
        <w:t>1. برابر روايات و متون تاريخی، منطقه جغرافيايی عربستان، نقطه آغاز بسياری از امور مهم است:</w:t>
      </w:r>
      <w:r w:rsidRPr="005677C7">
        <w:rPr>
          <w:rFonts w:ascii="Tahoma" w:eastAsia="Times New Roman" w:hAnsi="Tahoma" w:cs="Tahoma"/>
          <w:color w:val="000000"/>
          <w:sz w:val="18"/>
          <w:szCs w:val="18"/>
          <w:rtl/>
        </w:rPr>
        <w:br/>
        <w:t>الف. عربستان نقطه آغاز بسط و گسترانيدن زمين است ( 1 ) كه در آيه شريفه «وَالارضَ بَعدَ ذلِكَ دَحَاهَا» ( 2 ) بدان تصريح و در آيه شريفه «وَ اللهُ جَعَلَ لَكُمُ الارضَ بِسَاطاً» ( 3 ) و آيه «وَهُوَ الَّذِي مَدَّ الارض» ( 4 ) به آن اشاره شده است. بدين جهت بايد آن سرزمين را اصل و آغاز همه آبادیها ( 5 ) و مادرِ زمين و تمدن‌های جهانی خواند. ( 6 )</w:t>
      </w:r>
      <w:r w:rsidRPr="005677C7">
        <w:rPr>
          <w:rFonts w:ascii="Tahoma" w:eastAsia="Times New Roman" w:hAnsi="Tahoma" w:cs="Tahoma"/>
          <w:color w:val="000000"/>
          <w:sz w:val="18"/>
          <w:szCs w:val="18"/>
          <w:rtl/>
        </w:rPr>
        <w:br/>
        <w:t>ب. در تبيين هبوط انسان به زمين ( 7 ) پاره‌ای از روايات، محل اين هبوط و نخستين جايگاه فرود و سكونت آدمی در اين كره خاكی را، عربستان دانسته‌اند. ( 8 )</w:t>
      </w:r>
      <w:r w:rsidRPr="005677C7">
        <w:rPr>
          <w:rFonts w:ascii="Tahoma" w:eastAsia="Times New Roman" w:hAnsi="Tahoma" w:cs="Tahoma"/>
          <w:color w:val="000000"/>
          <w:sz w:val="18"/>
          <w:szCs w:val="18"/>
          <w:rtl/>
        </w:rPr>
        <w:br/>
        <w:t>ج. نخستين خانه عبادت و اوّلين كانون هدايت مردمان، كعبه، در آن سرزمين مبارك بنا شده است؛ «إِنَّ أَوَّلَ بَيت وُضِعَ لِلنَّاسِ لَلَّذِي بِبَكَّةَ مُبَارَكاً وَ هُدًی لِلعَالَمِينَ، در حقيقت نخستين خانه‌ای كه برای عبادت مردم تعيين شده، همان است كه در مكه قرار دارد و مبارك مي باشد و برای جهانيان مايه هدايت است.» ( 9 )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مجلسی، محمد تقی؛ بحارالانوار، ج 57، ص 232 و ج 66، ص 254.</w:t>
      </w:r>
      <w:r w:rsidRPr="005677C7">
        <w:rPr>
          <w:rFonts w:ascii="Tahoma" w:eastAsia="Times New Roman" w:hAnsi="Tahoma" w:cs="Tahoma"/>
          <w:color w:val="000000"/>
          <w:sz w:val="18"/>
          <w:szCs w:val="18"/>
          <w:rtl/>
        </w:rPr>
        <w:br/>
        <w:t>2 - نازعات، 30.</w:t>
      </w:r>
      <w:r w:rsidRPr="005677C7">
        <w:rPr>
          <w:rFonts w:ascii="Tahoma" w:eastAsia="Times New Roman" w:hAnsi="Tahoma" w:cs="Tahoma"/>
          <w:color w:val="000000"/>
          <w:sz w:val="18"/>
          <w:szCs w:val="18"/>
          <w:rtl/>
        </w:rPr>
        <w:br/>
        <w:t>3 - نوح، 19.</w:t>
      </w:r>
      <w:r w:rsidRPr="005677C7">
        <w:rPr>
          <w:rFonts w:ascii="Tahoma" w:eastAsia="Times New Roman" w:hAnsi="Tahoma" w:cs="Tahoma"/>
          <w:color w:val="000000"/>
          <w:sz w:val="18"/>
          <w:szCs w:val="18"/>
          <w:rtl/>
        </w:rPr>
        <w:br/>
        <w:t>4 - رعد، 3.</w:t>
      </w:r>
      <w:r w:rsidRPr="005677C7">
        <w:rPr>
          <w:rFonts w:ascii="Tahoma" w:eastAsia="Times New Roman" w:hAnsi="Tahoma" w:cs="Tahoma"/>
          <w:color w:val="000000"/>
          <w:sz w:val="18"/>
          <w:szCs w:val="18"/>
          <w:rtl/>
        </w:rPr>
        <w:br/>
        <w:t>5 ـ قاضی عسكر، سيدعلی؛ حج وحرمين شريفين در تفسير نمونه، دوم، نشر مشعر، 1384، ص355.</w:t>
      </w:r>
      <w:r w:rsidRPr="005677C7">
        <w:rPr>
          <w:rFonts w:ascii="Tahoma" w:eastAsia="Times New Roman" w:hAnsi="Tahoma" w:cs="Tahoma"/>
          <w:color w:val="000000"/>
          <w:sz w:val="18"/>
          <w:szCs w:val="18"/>
          <w:rtl/>
        </w:rPr>
        <w:br/>
        <w:t>6 ـ امينی، محمد هادی؛ تاريخ مكه، ترجمه محسن آخوندی، دوم، دفتر نشر فرهنگ اسلامی، تهران، 1376، ص 17.</w:t>
      </w:r>
      <w:r w:rsidRPr="005677C7">
        <w:rPr>
          <w:rFonts w:ascii="Tahoma" w:eastAsia="Times New Roman" w:hAnsi="Tahoma" w:cs="Tahoma"/>
          <w:color w:val="000000"/>
          <w:sz w:val="18"/>
          <w:szCs w:val="18"/>
          <w:rtl/>
        </w:rPr>
        <w:br/>
        <w:t>7 - بقره، 36 و 38، اعراف، 24، طه، 123.</w:t>
      </w:r>
      <w:r w:rsidRPr="005677C7">
        <w:rPr>
          <w:rFonts w:ascii="Tahoma" w:eastAsia="Times New Roman" w:hAnsi="Tahoma" w:cs="Tahoma"/>
          <w:color w:val="000000"/>
          <w:sz w:val="18"/>
          <w:szCs w:val="18"/>
          <w:rtl/>
        </w:rPr>
        <w:br/>
        <w:t>8 ـ بحار الانوار، ج 11، ص 183.</w:t>
      </w:r>
      <w:r w:rsidRPr="005677C7">
        <w:rPr>
          <w:rFonts w:ascii="Tahoma" w:eastAsia="Times New Roman" w:hAnsi="Tahoma" w:cs="Tahoma"/>
          <w:color w:val="000000"/>
          <w:sz w:val="18"/>
          <w:szCs w:val="18"/>
          <w:rtl/>
        </w:rPr>
        <w:br/>
        <w:t>9 - آل عمران، 96.</w:t>
      </w:r>
      <w:r w:rsidRPr="005677C7">
        <w:rPr>
          <w:rFonts w:ascii="Tahoma" w:eastAsia="Times New Roman" w:hAnsi="Tahoma" w:cs="Tahoma"/>
          <w:color w:val="000000"/>
          <w:sz w:val="18"/>
          <w:szCs w:val="18"/>
          <w:rtl/>
        </w:rPr>
        <w:br/>
        <w:t>________________________________________ 17 ________________________________________</w:t>
      </w:r>
      <w:r w:rsidRPr="005677C7">
        <w:rPr>
          <w:rFonts w:ascii="Tahoma" w:eastAsia="Times New Roman" w:hAnsi="Tahoma" w:cs="Tahoma"/>
          <w:color w:val="000000"/>
          <w:sz w:val="18"/>
          <w:szCs w:val="18"/>
          <w:rtl/>
        </w:rPr>
        <w:br/>
        <w:t>بدين جهت برخی تعبير «بيت العتيق» در آيات 29 و 33 سوره مباركه حج را به معنای خانه كُهَن، قديم و باستانی دانسته‌اند. ( 1 )</w:t>
      </w:r>
      <w:r w:rsidRPr="005677C7">
        <w:rPr>
          <w:rFonts w:ascii="Tahoma" w:eastAsia="Times New Roman" w:hAnsi="Tahoma" w:cs="Tahoma"/>
          <w:color w:val="000000"/>
          <w:sz w:val="18"/>
          <w:szCs w:val="18"/>
          <w:rtl/>
        </w:rPr>
        <w:br/>
        <w:t>د. اين كشور، جايگاهِ نخستين طلوع خورشيد تابناك و حيات بخش اسلام و مركز جوشش چشمه توحيد ناب اسلامی و محل وقوع شكل گيری وقايع و حوادث دوران آغازين تاريخ پرافتخار و خاطره‌انگيز صدر اسلام و مهدِ پيدايش و رشد تمدن بزرگ اسلامی و مركز تكوين هويت و پرورش انديشه اسلامی است. به همين جهت ما را به ديدار آثار آن رسول الهی و تبيين آنها برای ديگران فرا خوانده‌اند.</w:t>
      </w:r>
      <w:r w:rsidRPr="005677C7">
        <w:rPr>
          <w:rFonts w:ascii="Tahoma" w:eastAsia="Times New Roman" w:hAnsi="Tahoma" w:cs="Tahoma"/>
          <w:color w:val="000000"/>
          <w:sz w:val="18"/>
          <w:szCs w:val="18"/>
          <w:rtl/>
        </w:rPr>
        <w:br/>
        <w:t>ه‍ . نه تنها عربستان نقطه آغاز بسياری از امور، بلكه برابر گفته مفسران مقصود از «معاد = نقطه بازگشت» در آيه شريفه: «إِنَّ الَّذِي فَرَضَ عَلَيكَ القُرآنَ لَرَادُّكَ إِلَی مَعَاد، در حقيقت همان كسی كه اين قرآن را بر تو فرض كرد، يقيناً تو را به سوی وعده گاه باز می‌گرداند.» ( 2 ) نيز سرزمين مكه است. ( 3 )</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2. منطقه عربستان، از دير باز مهبط وحی و محل رفت و آمد انبيای الهی همچون: حضرت صالح( عليه السلام ) و حضرت ابراهيم( عليه السلام ) و تلاش پي گير آنها برای برافراشتن و حفظ پرچم توحيد و برخوردار از نشانه‌های روشن آنان است؛ «فِيهِ آيَاتٌ بَيِّنَاتٌ مَقَامُ إِبرَاهِيمَ، در آن نشانه هايی روشن از جمله مقام ابراهيم است.» ( 4 )</w:t>
      </w:r>
      <w:r w:rsidRPr="005677C7">
        <w:rPr>
          <w:rFonts w:ascii="Tahoma" w:eastAsia="Times New Roman" w:hAnsi="Tahoma" w:cs="Tahoma"/>
          <w:color w:val="000000"/>
          <w:sz w:val="18"/>
          <w:szCs w:val="18"/>
          <w:rtl/>
        </w:rPr>
        <w:br/>
        <w:t>اين منطقه زادگاه، مركز بعثت و محل معراج خاتمِ پيامبران الهی حضرت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قيل سمی به لانه قديم فهو اوّل بيت وضع للناس بناه آدم؛ شيخ طبرسی، فضل بن حسن، مجمع البيان، ج 8 - 7، اوّل، ناصر خسرو، 1406 ق، تهران، ص 130.</w:t>
      </w:r>
      <w:r w:rsidRPr="005677C7">
        <w:rPr>
          <w:rFonts w:ascii="Tahoma" w:eastAsia="Times New Roman" w:hAnsi="Tahoma" w:cs="Tahoma"/>
          <w:color w:val="000000"/>
          <w:sz w:val="18"/>
          <w:szCs w:val="18"/>
          <w:rtl/>
        </w:rPr>
        <w:br/>
        <w:t>2 - قصص، 85.</w:t>
      </w:r>
      <w:r w:rsidRPr="005677C7">
        <w:rPr>
          <w:rFonts w:ascii="Tahoma" w:eastAsia="Times New Roman" w:hAnsi="Tahoma" w:cs="Tahoma"/>
          <w:color w:val="000000"/>
          <w:sz w:val="18"/>
          <w:szCs w:val="18"/>
          <w:rtl/>
        </w:rPr>
        <w:br/>
        <w:t>3 ـ مجمع البيان، ج 7 - 8، ص 420.</w:t>
      </w:r>
      <w:r w:rsidRPr="005677C7">
        <w:rPr>
          <w:rFonts w:ascii="Tahoma" w:eastAsia="Times New Roman" w:hAnsi="Tahoma" w:cs="Tahoma"/>
          <w:color w:val="000000"/>
          <w:sz w:val="18"/>
          <w:szCs w:val="18"/>
          <w:rtl/>
        </w:rPr>
        <w:br/>
        <w:t>4 - آل عمران، 97.</w:t>
      </w:r>
      <w:r w:rsidRPr="005677C7">
        <w:rPr>
          <w:rFonts w:ascii="Tahoma" w:eastAsia="Times New Roman" w:hAnsi="Tahoma" w:cs="Tahoma"/>
          <w:color w:val="000000"/>
          <w:sz w:val="18"/>
          <w:szCs w:val="18"/>
          <w:rtl/>
        </w:rPr>
        <w:br/>
        <w:t>________________________________________ 18 ________________________________________</w:t>
      </w:r>
      <w:r w:rsidRPr="005677C7">
        <w:rPr>
          <w:rFonts w:ascii="Tahoma" w:eastAsia="Times New Roman" w:hAnsi="Tahoma" w:cs="Tahoma"/>
          <w:color w:val="000000"/>
          <w:sz w:val="18"/>
          <w:szCs w:val="18"/>
          <w:rtl/>
        </w:rPr>
        <w:br/>
        <w:t>محمد(صلی الله علیه و آله )، همچنين جايگاه ولادتِ صديقه اطهر، فاطمه زهرا[ و يازده تن از اختران تابناك آسمان ولايت و امامت+، مدفن و آرامگاه كوثر هستی و چهار امام و پيشوای پاك؛ امام مجتبی، امام سجاد، امام باقر، امام صادق+ و بسياری از بستگان، اصحاب و يارانِ والا مرتبه آنان است و بدين جهت دارای مكانت بی بديلی است.</w:t>
      </w:r>
      <w:r w:rsidRPr="005677C7">
        <w:rPr>
          <w:rFonts w:ascii="Tahoma" w:eastAsia="Times New Roman" w:hAnsi="Tahoma" w:cs="Tahoma"/>
          <w:color w:val="000000"/>
          <w:sz w:val="18"/>
          <w:szCs w:val="18"/>
          <w:rtl/>
        </w:rPr>
        <w:br/>
        <w:t>3. عربستان دربرگيرنده و حاوی «حجرالاسود» به عنوان قطعه‌ای از بهشت و دست خدا در مكه است. رسول خدا(صلی الله علیه و آله ) فرموده‌اند: «الحجر الاسود من حجار الجنة، حجرالاسود از سنگ‌های بهشتی است.» ( 1 ) و «الحجر يمين الله ﻓﻰ الارض يصافح به عباده، حجرالاسود دست خدا در روی زمين است كه خداوند به وسيله آن با بندگانش مصافحه می‌كند.» ( 2 ) و دربردارنده باغی از باغ‌های بهشت در مدينه است: رسول خدا(صلی الله علیه و آله )فرمودند: «ما بين قبرﻯ و منبرﻯ روضة من رياض الجنة، ميان قبر تا منبر من، باغی از باغ‌های بهشت است.» ( 3 )</w:t>
      </w:r>
      <w:r w:rsidRPr="005677C7">
        <w:rPr>
          <w:rFonts w:ascii="Tahoma" w:eastAsia="Times New Roman" w:hAnsi="Tahoma" w:cs="Tahoma"/>
          <w:color w:val="000000"/>
          <w:sz w:val="18"/>
          <w:szCs w:val="18"/>
          <w:rtl/>
        </w:rPr>
        <w:br/>
        <w:t>4. عربستان وطن دينی همه مسلمانان، بلكه موطن همه مردم است؛ «الَّذِي جَعَلنَاهُ لِلنَّاسِ سَوَاءً العَاكِفُ فِيهِ وَالبَادِ؛ آن را برای مردم اعم از مقيم در آنجا و باديه نشين يكسان قرار داده ايم» ( 4 ) بدين سان اهميت عربستان، مختص به مردم آن كشور، مقطعی و صرفاً تاريخی و مربوط به زمان گذشته يا حال و آينده نيست؛ بلكه به دلايل گوناگون به ويژه به علت وجود كعبه به عنوان قبله‌گاه آخرين دين الهی ( 5 ) و به دليل برگزاری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محمدی ری شهری، محمد؛ حج و عمره در قرآن و سنت، ترجمه جواد محدثی، اوّل، دارالحديث، قم، ص 142 - 144.</w:t>
      </w:r>
      <w:r w:rsidRPr="005677C7">
        <w:rPr>
          <w:rFonts w:ascii="Tahoma" w:eastAsia="Times New Roman" w:hAnsi="Tahoma" w:cs="Tahoma"/>
          <w:color w:val="000000"/>
          <w:sz w:val="18"/>
          <w:szCs w:val="18"/>
          <w:rtl/>
        </w:rPr>
        <w:br/>
        <w:t>2 ـ همان ، ص 142.</w:t>
      </w:r>
      <w:r w:rsidRPr="005677C7">
        <w:rPr>
          <w:rFonts w:ascii="Tahoma" w:eastAsia="Times New Roman" w:hAnsi="Tahoma" w:cs="Tahoma"/>
          <w:color w:val="000000"/>
          <w:sz w:val="18"/>
          <w:szCs w:val="18"/>
          <w:rtl/>
        </w:rPr>
        <w:br/>
        <w:t>3 ـ حج و عمره، ص 538 - 536.</w:t>
      </w:r>
      <w:r w:rsidRPr="005677C7">
        <w:rPr>
          <w:rFonts w:ascii="Tahoma" w:eastAsia="Times New Roman" w:hAnsi="Tahoma" w:cs="Tahoma"/>
          <w:color w:val="000000"/>
          <w:sz w:val="18"/>
          <w:szCs w:val="18"/>
          <w:rtl/>
        </w:rPr>
        <w:br/>
        <w:t>4 - حج، 25 ، نيز بقره، 125 ، آل عمران، 96.</w:t>
      </w:r>
      <w:r w:rsidRPr="005677C7">
        <w:rPr>
          <w:rFonts w:ascii="Tahoma" w:eastAsia="Times New Roman" w:hAnsi="Tahoma" w:cs="Tahoma"/>
          <w:color w:val="000000"/>
          <w:sz w:val="18"/>
          <w:szCs w:val="18"/>
          <w:rtl/>
        </w:rPr>
        <w:br/>
        <w:t>5 - بقره، 144، 149، 150.</w:t>
      </w:r>
      <w:r w:rsidRPr="005677C7">
        <w:rPr>
          <w:rFonts w:ascii="Tahoma" w:eastAsia="Times New Roman" w:hAnsi="Tahoma" w:cs="Tahoma"/>
          <w:color w:val="000000"/>
          <w:sz w:val="18"/>
          <w:szCs w:val="18"/>
          <w:rtl/>
        </w:rPr>
        <w:br/>
        <w:t>________________________________________ 19 ________________________________________</w:t>
      </w:r>
      <w:r w:rsidRPr="005677C7">
        <w:rPr>
          <w:rFonts w:ascii="Tahoma" w:eastAsia="Times New Roman" w:hAnsi="Tahoma" w:cs="Tahoma"/>
          <w:color w:val="000000"/>
          <w:sz w:val="18"/>
          <w:szCs w:val="18"/>
          <w:rtl/>
        </w:rPr>
        <w:br/>
        <w:t>همايش بين‌المللی حج در آن ( 1 ) ، هميشه مورد توجه همگان بوده و هست و خواهد بود؛ زيرا هماره قلب همه مسلمانان، بلكه قلب انسانيت در حرمين شريفين می‌تپد.</w:t>
      </w:r>
      <w:r w:rsidRPr="005677C7">
        <w:rPr>
          <w:rFonts w:ascii="Tahoma" w:eastAsia="Times New Roman" w:hAnsi="Tahoma" w:cs="Tahoma"/>
          <w:color w:val="000000"/>
          <w:sz w:val="18"/>
          <w:szCs w:val="18"/>
          <w:rtl/>
        </w:rPr>
        <w:br/>
        <w:t xml:space="preserve">5. عربستان به عنوان مركز اجتماع و تلاقی امت اسلامی نيز دارای اهميتی استراتژيك است؛ زيرا كشوری است كه می‌تواند </w:t>
      </w:r>
      <w:r w:rsidRPr="005677C7">
        <w:rPr>
          <w:rFonts w:ascii="Tahoma" w:eastAsia="Times New Roman" w:hAnsi="Tahoma" w:cs="Tahoma"/>
          <w:color w:val="000000"/>
          <w:sz w:val="18"/>
          <w:szCs w:val="18"/>
          <w:rtl/>
        </w:rPr>
        <w:lastRenderedPageBreak/>
        <w:t>نقش مهم، برجسته، بی بديل و فراوانی در ايجاد وحدت و استحكام پيوند و حفظ انسجام امت اسلامی ايفا كند: «وَلاَ جِدَالَ فِي الحَجِّ؛ در اثنای حج ... جدال [روا] نيست» ( 2 ) ؛ چنان كه می‌تواند در جهت عكس، منازعات اعتقادی و فرهنگی امت را دامن زند.</w:t>
      </w:r>
      <w:r w:rsidRPr="005677C7">
        <w:rPr>
          <w:rFonts w:ascii="Tahoma" w:eastAsia="Times New Roman" w:hAnsi="Tahoma" w:cs="Tahoma"/>
          <w:color w:val="000000"/>
          <w:sz w:val="18"/>
          <w:szCs w:val="18"/>
          <w:rtl/>
        </w:rPr>
        <w:br/>
        <w:t>توجه به اين حقيقت لازم است كه خداوند در قرآن كريم، مؤمنان را برادر خوانده ( 3 ) و امت اسلامی را امتی واحد و يگانه ناميده است. ( 4 ) و همه اين امت را به اقامه دين و عدم تفرقه در آن ( 5 ) و چنگ زدن به ريسمان الهی ( 6 ) و پرهيز از نزاع و درگيری كه جز سستی و فرسايش، سرانجامی ندارد، فرا خوانده است ( 7 ) و امت اسلامی را از همانندی كسانی كه بر طبل تفرقه می‌كوبند، بر حذر داشته است. ( 8 ) و رسول اعظمِ خود را از تفرقه افكنان و اختلاف انگيزان بر كنار دانسته است. ( 9 )</w:t>
      </w:r>
      <w:r w:rsidRPr="005677C7">
        <w:rPr>
          <w:rFonts w:ascii="Tahoma" w:eastAsia="Times New Roman" w:hAnsi="Tahoma" w:cs="Tahoma"/>
          <w:color w:val="000000"/>
          <w:sz w:val="18"/>
          <w:szCs w:val="18"/>
          <w:rtl/>
        </w:rPr>
        <w:br/>
        <w:t>آری بر اساس اين آموزه‌ها و فرامين مؤكد و حياتی است كه رسول خدا(صلی الله علیه و آله )، برای رفع كدورت ها، بلكه برای ايجاد اخوت دينی، تلاش‌های فراوانی انجام داده و همه مسلمانان را به همراهی يكديگر توصيه فرموده است: «و اللزوم</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آل عمران، 97.</w:t>
      </w:r>
      <w:r w:rsidRPr="005677C7">
        <w:rPr>
          <w:rFonts w:ascii="Tahoma" w:eastAsia="Times New Roman" w:hAnsi="Tahoma" w:cs="Tahoma"/>
          <w:color w:val="000000"/>
          <w:sz w:val="18"/>
          <w:szCs w:val="18"/>
          <w:rtl/>
        </w:rPr>
        <w:br/>
        <w:t>2 - بقره، 197.</w:t>
      </w:r>
      <w:r w:rsidRPr="005677C7">
        <w:rPr>
          <w:rFonts w:ascii="Tahoma" w:eastAsia="Times New Roman" w:hAnsi="Tahoma" w:cs="Tahoma"/>
          <w:color w:val="000000"/>
          <w:sz w:val="18"/>
          <w:szCs w:val="18"/>
          <w:rtl/>
        </w:rPr>
        <w:br/>
        <w:t>3 - حجرات،10.</w:t>
      </w:r>
      <w:r w:rsidRPr="005677C7">
        <w:rPr>
          <w:rFonts w:ascii="Tahoma" w:eastAsia="Times New Roman" w:hAnsi="Tahoma" w:cs="Tahoma"/>
          <w:color w:val="000000"/>
          <w:sz w:val="18"/>
          <w:szCs w:val="18"/>
          <w:rtl/>
        </w:rPr>
        <w:br/>
        <w:t>4 - انبياء، 92.</w:t>
      </w:r>
      <w:r w:rsidRPr="005677C7">
        <w:rPr>
          <w:rFonts w:ascii="Tahoma" w:eastAsia="Times New Roman" w:hAnsi="Tahoma" w:cs="Tahoma"/>
          <w:color w:val="000000"/>
          <w:sz w:val="18"/>
          <w:szCs w:val="18"/>
          <w:rtl/>
        </w:rPr>
        <w:br/>
        <w:t>5 - شوری، 13.</w:t>
      </w:r>
      <w:r w:rsidRPr="005677C7">
        <w:rPr>
          <w:rFonts w:ascii="Tahoma" w:eastAsia="Times New Roman" w:hAnsi="Tahoma" w:cs="Tahoma"/>
          <w:color w:val="000000"/>
          <w:sz w:val="18"/>
          <w:szCs w:val="18"/>
          <w:rtl/>
        </w:rPr>
        <w:br/>
        <w:t>6 - آل عمران، 103.</w:t>
      </w:r>
      <w:r w:rsidRPr="005677C7">
        <w:rPr>
          <w:rFonts w:ascii="Tahoma" w:eastAsia="Times New Roman" w:hAnsi="Tahoma" w:cs="Tahoma"/>
          <w:color w:val="000000"/>
          <w:sz w:val="18"/>
          <w:szCs w:val="18"/>
          <w:rtl/>
        </w:rPr>
        <w:br/>
        <w:t>7 - انفال، 46.</w:t>
      </w:r>
      <w:r w:rsidRPr="005677C7">
        <w:rPr>
          <w:rFonts w:ascii="Tahoma" w:eastAsia="Times New Roman" w:hAnsi="Tahoma" w:cs="Tahoma"/>
          <w:color w:val="000000"/>
          <w:sz w:val="18"/>
          <w:szCs w:val="18"/>
          <w:rtl/>
        </w:rPr>
        <w:br/>
        <w:t>8 - آل عمران، 105.</w:t>
      </w:r>
      <w:r w:rsidRPr="005677C7">
        <w:rPr>
          <w:rFonts w:ascii="Tahoma" w:eastAsia="Times New Roman" w:hAnsi="Tahoma" w:cs="Tahoma"/>
          <w:color w:val="000000"/>
          <w:sz w:val="18"/>
          <w:szCs w:val="18"/>
          <w:rtl/>
        </w:rPr>
        <w:br/>
        <w:t>9 - انعام، 159.</w:t>
      </w:r>
      <w:r w:rsidRPr="005677C7">
        <w:rPr>
          <w:rFonts w:ascii="Tahoma" w:eastAsia="Times New Roman" w:hAnsi="Tahoma" w:cs="Tahoma"/>
          <w:color w:val="000000"/>
          <w:sz w:val="18"/>
          <w:szCs w:val="18"/>
          <w:rtl/>
        </w:rPr>
        <w:br/>
        <w:t>________________________________________ 20 ________________________________________</w:t>
      </w:r>
      <w:r w:rsidRPr="005677C7">
        <w:rPr>
          <w:rFonts w:ascii="Tahoma" w:eastAsia="Times New Roman" w:hAnsi="Tahoma" w:cs="Tahoma"/>
          <w:color w:val="000000"/>
          <w:sz w:val="18"/>
          <w:szCs w:val="18"/>
          <w:rtl/>
        </w:rPr>
        <w:br/>
        <w:t>لجماعتهم...، همراهی با جامعه اسلامی...» ( 1 ) و از دشمنی برحذر داشته است: «و لاتباغضوا فانها الحالقة، و با يكديگر دشمنی و كينه توزی نداشته باشيد كه نابود كننده است.» ( 2 )</w:t>
      </w:r>
      <w:r w:rsidRPr="005677C7">
        <w:rPr>
          <w:rFonts w:ascii="Tahoma" w:eastAsia="Times New Roman" w:hAnsi="Tahoma" w:cs="Tahoma"/>
          <w:color w:val="000000"/>
          <w:sz w:val="18"/>
          <w:szCs w:val="18"/>
          <w:rtl/>
        </w:rPr>
        <w:br/>
        <w:t>پس از نبی مكرم اسلام(صلی الله علیه و آله ) امام علی( عليه السلام ) كه 23 سال در كنار رسول خدا(صلی الله علیه و آله ) با كفر و شرك مبارزه كرد، بيش از 25 سال از عمر گرانبهای خود را با شكيبايی شگفت انگيزی در راه حفظ وحدت، بلكه همراهی، مشاركت، تعاون و هدايت جامعه نو پای اسلامی صرف نمود و همگان را در عمل و گفتار به سوی وحدت دعوت نمود ( 3 ) ؛ بدين رو می‌بايست آن حضرت را قهرمانِ فداكار و بی نظير «وحدت امت» دانست.</w:t>
      </w:r>
      <w:r w:rsidRPr="005677C7">
        <w:rPr>
          <w:rFonts w:ascii="Tahoma" w:eastAsia="Times New Roman" w:hAnsi="Tahoma" w:cs="Tahoma"/>
          <w:color w:val="000000"/>
          <w:sz w:val="18"/>
          <w:szCs w:val="18"/>
          <w:rtl/>
        </w:rPr>
        <w:br/>
        <w:t>بدون شك پيروان آن امام همام كه به فرمان خداوند، مسؤوليت خطير فراهم ساختن بستر و فضای لازم برای وحدتِ جهان شمول همه يكتا پرستان جهان، بر محور توحيد را بر دوش دارد: «قُل يَا أَهلَ الكِتَابِ تَعَالَوا إِلَی كَلِمَة سَوَاء بَينَنَا وَ بَينَكُم أَلاَّ نَعبُدَ إِلاَّ الله، بگو‌ای اهل كتاب بياييد بر سر سخنی كه ميان ما و شما يكسان است، بايستيم كه جز خدا را نپرستيم.» ( 4 ) ، بايد با الگوگيری از آن حضرت، بهترين نمادِ متعالی و برترين فريادگرِ علمی و عملی وحدت امت اسلامی باشند و برای تحقق وحدت و انسجام اسلامی و رفع چالش‌ها و موانع اين هدف والا به ايفای وظيفه كنونی خود بپردازند و تلاش نمايند تا وحدت امت اسلامی، تحقق يابد.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ــــــــــــــــــــــــــــــــــ</w:t>
      </w:r>
      <w:r w:rsidRPr="005677C7">
        <w:rPr>
          <w:rFonts w:ascii="Tahoma" w:eastAsia="Times New Roman" w:hAnsi="Tahoma" w:cs="Tahoma"/>
          <w:color w:val="000000"/>
          <w:sz w:val="18"/>
          <w:szCs w:val="18"/>
          <w:rtl/>
        </w:rPr>
        <w:br/>
        <w:t>1 ـ اصول كافی، ج 1، ص 403.</w:t>
      </w:r>
      <w:r w:rsidRPr="005677C7">
        <w:rPr>
          <w:rFonts w:ascii="Tahoma" w:eastAsia="Times New Roman" w:hAnsi="Tahoma" w:cs="Tahoma"/>
          <w:color w:val="000000"/>
          <w:sz w:val="18"/>
          <w:szCs w:val="18"/>
          <w:rtl/>
        </w:rPr>
        <w:br/>
        <w:t>2 ـ نهج البلاغه، خطبه 86.</w:t>
      </w:r>
      <w:r w:rsidRPr="005677C7">
        <w:rPr>
          <w:rFonts w:ascii="Tahoma" w:eastAsia="Times New Roman" w:hAnsi="Tahoma" w:cs="Tahoma"/>
          <w:color w:val="000000"/>
          <w:sz w:val="18"/>
          <w:szCs w:val="18"/>
          <w:rtl/>
        </w:rPr>
        <w:br/>
        <w:t>3 ـ الزموا ما عقد عليه حبل الجماعة؛ نهج البلاغه، خ 151، و عليكم بالتواصل و التباذل و اياكم و التدابر و التقاطع؛ همان، نامه 47، و ليس رجل احرص علی جماعة امة محمد و الفتها منی ابتغی بذلك حسن الثواب و كرم المآب؛ همان، نامه 78.</w:t>
      </w:r>
      <w:r w:rsidRPr="005677C7">
        <w:rPr>
          <w:rFonts w:ascii="Tahoma" w:eastAsia="Times New Roman" w:hAnsi="Tahoma" w:cs="Tahoma"/>
          <w:color w:val="000000"/>
          <w:sz w:val="18"/>
          <w:szCs w:val="18"/>
          <w:rtl/>
        </w:rPr>
        <w:br/>
        <w:t>4 - آل عمران: 64.</w:t>
      </w:r>
      <w:r w:rsidRPr="005677C7">
        <w:rPr>
          <w:rFonts w:ascii="Tahoma" w:eastAsia="Times New Roman" w:hAnsi="Tahoma" w:cs="Tahoma"/>
          <w:color w:val="000000"/>
          <w:sz w:val="18"/>
          <w:szCs w:val="18"/>
          <w:rtl/>
        </w:rPr>
        <w:br/>
        <w:t>________________________________________ 21 ________________________________________</w:t>
      </w:r>
      <w:r w:rsidRPr="005677C7">
        <w:rPr>
          <w:rFonts w:ascii="Tahoma" w:eastAsia="Times New Roman" w:hAnsi="Tahoma" w:cs="Tahoma"/>
          <w:color w:val="000000"/>
          <w:sz w:val="18"/>
          <w:szCs w:val="18"/>
          <w:rtl/>
        </w:rPr>
        <w:br/>
        <w:t>به علاوه لزوم اهتمام نسبت به امور مسلمانان جهان به عنوان وظيفه اساسی يك مسلمان؛ «من أصبح لا يهتمّ بأمور المسلمين فليس بمسلم، هر كس به روز درآيد و به امور مسلمانان اهتمام نورزد، مسلمان نيست.» ( 1 ) و ضرورت برنامه ريزی و تلاش برای حسن تفاهم ( 2 ) ، همگرايی و برقرار ساختن پيوند، تعاون و همكاری گسترده اُمت اسلامی نيز شناخت عربستان و وهابيت را لازم نموده است؛ بلكه مسؤوليت خاص، بسيار مهم و سنگين جهانِ تشيع و پيروان اهل بيت+ و روحانيت گرانمايه آن در ايجاد انسجام و وحدت ميان امت اسلامی و وظيفه و مأموريت ويژه روحانيون كاروان‌ها در شناساندن معارف ناب اسلامی و هدايت امت از طريق كلام اهل بيت+ ( 3 ) ، شناخت و تعامل با عربستان در اين عرصه را از اهميت و ضرورت بيشتری برخوردار ساخته است.</w:t>
      </w:r>
      <w:r w:rsidRPr="005677C7">
        <w:rPr>
          <w:rFonts w:ascii="Tahoma" w:eastAsia="Times New Roman" w:hAnsi="Tahoma" w:cs="Tahoma"/>
          <w:color w:val="000000"/>
          <w:sz w:val="18"/>
          <w:szCs w:val="18"/>
          <w:rtl/>
        </w:rPr>
        <w:br/>
        <w:t>6. عربستان از يك سو جايگاه ويژه عبادت و ذكر و نيايش ( 4 ) و يكی از بهترين مكان‌های تعظيم شعائر دينی «إِنَّ الصَّفَا وَ المَروَةَ مِن شَعَائِرِ الله، در حقيقت صفا و مروه از شعائر خدا است [كه يادآور اوست]» ( 5 ) و «وَ البُدنَ جَعَلنَاهَا لَكُم مِن شَعَائِرِ اللهِ، و شتران فربه را برای شما از شعائر خدا قرار داديم.» ( 6 ) و از سوی ديگر بهترين محل ابراز برائت از مشركان ( 7 ) و قدرت نمايی مسلمانان در برابر همه دشمنان اسلام و مسلمين است. ( 8 )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بحارالانوار، ج 74، ص 339 - 337.</w:t>
      </w:r>
      <w:r w:rsidRPr="005677C7">
        <w:rPr>
          <w:rFonts w:ascii="Tahoma" w:eastAsia="Times New Roman" w:hAnsi="Tahoma" w:cs="Tahoma"/>
          <w:color w:val="000000"/>
          <w:sz w:val="18"/>
          <w:szCs w:val="18"/>
          <w:rtl/>
        </w:rPr>
        <w:br/>
        <w:t>2 ـ يكديگر را خوب و آن طور كه هستند، فهميدن؛ مطهری، مرتضی؛ حج، ص 9.</w:t>
      </w:r>
      <w:r w:rsidRPr="005677C7">
        <w:rPr>
          <w:rFonts w:ascii="Tahoma" w:eastAsia="Times New Roman" w:hAnsi="Tahoma" w:cs="Tahoma"/>
          <w:color w:val="000000"/>
          <w:sz w:val="18"/>
          <w:szCs w:val="18"/>
          <w:rtl/>
        </w:rPr>
        <w:br/>
        <w:t>3 ـ فان الناس لو علموا محاسن كلامنا لاتبعونا؛ شيخ صدوق، عيون اخبار الرضا، ج 2، ص 275. نيز امام صادق: شَرِّقا او غَرّبا فلا تجدان علماً صحيحاً الا شيئاً صحيحاً خرج من عندنا اهل بيت؛ وسايل الشيعه، ج 21، ص 477.</w:t>
      </w:r>
      <w:r w:rsidRPr="005677C7">
        <w:rPr>
          <w:rFonts w:ascii="Tahoma" w:eastAsia="Times New Roman" w:hAnsi="Tahoma" w:cs="Tahoma"/>
          <w:color w:val="000000"/>
          <w:sz w:val="18"/>
          <w:szCs w:val="18"/>
          <w:rtl/>
        </w:rPr>
        <w:br/>
        <w:t>4 - بقره، 198 و 200 و 203.</w:t>
      </w:r>
      <w:r w:rsidRPr="005677C7">
        <w:rPr>
          <w:rFonts w:ascii="Tahoma" w:eastAsia="Times New Roman" w:hAnsi="Tahoma" w:cs="Tahoma"/>
          <w:color w:val="000000"/>
          <w:sz w:val="18"/>
          <w:szCs w:val="18"/>
          <w:rtl/>
        </w:rPr>
        <w:br/>
        <w:t>5 - بقره، 158.</w:t>
      </w:r>
      <w:r w:rsidRPr="005677C7">
        <w:rPr>
          <w:rFonts w:ascii="Tahoma" w:eastAsia="Times New Roman" w:hAnsi="Tahoma" w:cs="Tahoma"/>
          <w:color w:val="000000"/>
          <w:sz w:val="18"/>
          <w:szCs w:val="18"/>
          <w:rtl/>
        </w:rPr>
        <w:br/>
        <w:t>6 - حج، 36 و مائده، 2.</w:t>
      </w:r>
      <w:r w:rsidRPr="005677C7">
        <w:rPr>
          <w:rFonts w:ascii="Tahoma" w:eastAsia="Times New Roman" w:hAnsi="Tahoma" w:cs="Tahoma"/>
          <w:color w:val="000000"/>
          <w:sz w:val="18"/>
          <w:szCs w:val="18"/>
          <w:rtl/>
        </w:rPr>
        <w:br/>
        <w:t>7 - توبه، 3 - 1، ممتحنه، 4، زخرف، 26.</w:t>
      </w:r>
      <w:r w:rsidRPr="005677C7">
        <w:rPr>
          <w:rFonts w:ascii="Tahoma" w:eastAsia="Times New Roman" w:hAnsi="Tahoma" w:cs="Tahoma"/>
          <w:color w:val="000000"/>
          <w:sz w:val="18"/>
          <w:szCs w:val="18"/>
          <w:rtl/>
        </w:rPr>
        <w:br/>
        <w:t>8 - انفال، 60.</w:t>
      </w:r>
      <w:r w:rsidRPr="005677C7">
        <w:rPr>
          <w:rFonts w:ascii="Tahoma" w:eastAsia="Times New Roman" w:hAnsi="Tahoma" w:cs="Tahoma"/>
          <w:color w:val="000000"/>
          <w:sz w:val="18"/>
          <w:szCs w:val="18"/>
          <w:rtl/>
        </w:rPr>
        <w:br/>
        <w:t>________________________________________ 22 ________________________________________</w:t>
      </w:r>
      <w:r w:rsidRPr="005677C7">
        <w:rPr>
          <w:rFonts w:ascii="Tahoma" w:eastAsia="Times New Roman" w:hAnsi="Tahoma" w:cs="Tahoma"/>
          <w:color w:val="000000"/>
          <w:sz w:val="18"/>
          <w:szCs w:val="18"/>
          <w:rtl/>
        </w:rPr>
        <w:br/>
        <w:t>بدين جهت شناخت اين كشور، ما را در برانگيختن و ياری امت اسلامی برای احساس قدرت پايا و پويای خويش و قد برافراشتن در برابر استكبار و مبارزه با ظلم و ستم جهانی توانا می‌سازد.</w:t>
      </w:r>
      <w:r w:rsidRPr="005677C7">
        <w:rPr>
          <w:rFonts w:ascii="Tahoma" w:eastAsia="Times New Roman" w:hAnsi="Tahoma" w:cs="Tahoma"/>
          <w:color w:val="000000"/>
          <w:sz w:val="18"/>
          <w:szCs w:val="18"/>
          <w:rtl/>
        </w:rPr>
        <w:br/>
        <w:t xml:space="preserve">7. عربستان از يك سو محل ياد كردن از حقيقت انسان كامل و الگوهای والای انسانی است؛ ياد كرد حضرت آدم( عليه السلام )، حضرت ابراهيم( عليه السلام ): «وَ اذكُر فِي الكِتَابِ إِبرَاهِيمَ، و در اين كتاب به ياد ابراهيم پرداز» ( 1 ) ، و حضرت </w:t>
      </w:r>
      <w:r w:rsidRPr="005677C7">
        <w:rPr>
          <w:rFonts w:ascii="Tahoma" w:eastAsia="Times New Roman" w:hAnsi="Tahoma" w:cs="Tahoma"/>
          <w:color w:val="000000"/>
          <w:sz w:val="18"/>
          <w:szCs w:val="18"/>
          <w:rtl/>
        </w:rPr>
        <w:lastRenderedPageBreak/>
        <w:t>اسماعيل( عليه السلام )؛ «وَ اذكُر فِي الكِتَابِ إِسماعِيلَ، و در اين كتاب از اسماعيل ياد كن.» ( 2 ) و ياد كرد پيامبر اعظم(صلی الله علیه و آله ) و امامان معصوم+ و ديگر شخصيت‌های نقش آفرين در عرصه تعالی انسانيت، برای راه يابی و الگوگرفتن از آنان است. ( 3 ) چنان كه از سوی ديگر، محل تنبّه‌یافتن به دشمني ابليس با آدم ( 4 ) و شناساندن نقش او در هبوط ( 5 ) و خوار ساختن انسان ( 6 ) و دور ساختن آدمی از بهشت ( 7 ) و فرو افتادن او در جهنم ( 8 ) برای هشياری هر چه بيشتر انسان ( 9 ) و مخالفت و دشمنی ورزيدن در برابر شيطان است. ( 10 )</w:t>
      </w:r>
      <w:r w:rsidRPr="005677C7">
        <w:rPr>
          <w:rFonts w:ascii="Tahoma" w:eastAsia="Times New Roman" w:hAnsi="Tahoma" w:cs="Tahoma"/>
          <w:color w:val="000000"/>
          <w:sz w:val="18"/>
          <w:szCs w:val="18"/>
          <w:rtl/>
        </w:rPr>
        <w:br/>
        <w:t>8. شكل گيری نوعی تفكر متصلّب، متعصّب و خشن دينی و پروراندن گونه‌ای از نگرش غلط مذهبی تحت عنوان «وهابيت و سلفی گرايی» در عربستان</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مريم: 41، ص: 45.</w:t>
      </w:r>
      <w:r w:rsidRPr="005677C7">
        <w:rPr>
          <w:rFonts w:ascii="Tahoma" w:eastAsia="Times New Roman" w:hAnsi="Tahoma" w:cs="Tahoma"/>
          <w:color w:val="000000"/>
          <w:sz w:val="18"/>
          <w:szCs w:val="18"/>
          <w:rtl/>
        </w:rPr>
        <w:br/>
        <w:t>2 - مريم: 54، ص: 48.</w:t>
      </w:r>
      <w:r w:rsidRPr="005677C7">
        <w:rPr>
          <w:rFonts w:ascii="Tahoma" w:eastAsia="Times New Roman" w:hAnsi="Tahoma" w:cs="Tahoma"/>
          <w:color w:val="000000"/>
          <w:sz w:val="18"/>
          <w:szCs w:val="18"/>
          <w:rtl/>
        </w:rPr>
        <w:br/>
        <w:t>3 - احزاب: 21، ممتحنه: 4.</w:t>
      </w:r>
      <w:r w:rsidRPr="005677C7">
        <w:rPr>
          <w:rFonts w:ascii="Tahoma" w:eastAsia="Times New Roman" w:hAnsi="Tahoma" w:cs="Tahoma"/>
          <w:color w:val="000000"/>
          <w:sz w:val="18"/>
          <w:szCs w:val="18"/>
          <w:rtl/>
        </w:rPr>
        <w:br/>
        <w:t>4 - بقره: 168، 208، انعام: 142، يس: 36، 60.</w:t>
      </w:r>
      <w:r w:rsidRPr="005677C7">
        <w:rPr>
          <w:rFonts w:ascii="Tahoma" w:eastAsia="Times New Roman" w:hAnsi="Tahoma" w:cs="Tahoma"/>
          <w:color w:val="000000"/>
          <w:sz w:val="18"/>
          <w:szCs w:val="18"/>
          <w:rtl/>
        </w:rPr>
        <w:br/>
        <w:t>5 - اعراف: 24.</w:t>
      </w:r>
      <w:r w:rsidRPr="005677C7">
        <w:rPr>
          <w:rFonts w:ascii="Tahoma" w:eastAsia="Times New Roman" w:hAnsi="Tahoma" w:cs="Tahoma"/>
          <w:color w:val="000000"/>
          <w:sz w:val="18"/>
          <w:szCs w:val="18"/>
          <w:rtl/>
        </w:rPr>
        <w:br/>
        <w:t>6 - فرقان: 29.</w:t>
      </w:r>
      <w:r w:rsidRPr="005677C7">
        <w:rPr>
          <w:rFonts w:ascii="Tahoma" w:eastAsia="Times New Roman" w:hAnsi="Tahoma" w:cs="Tahoma"/>
          <w:color w:val="000000"/>
          <w:sz w:val="18"/>
          <w:szCs w:val="18"/>
          <w:rtl/>
        </w:rPr>
        <w:br/>
        <w:t>7 - طه: 117.</w:t>
      </w:r>
      <w:r w:rsidRPr="005677C7">
        <w:rPr>
          <w:rFonts w:ascii="Tahoma" w:eastAsia="Times New Roman" w:hAnsi="Tahoma" w:cs="Tahoma"/>
          <w:color w:val="000000"/>
          <w:sz w:val="18"/>
          <w:szCs w:val="18"/>
          <w:rtl/>
        </w:rPr>
        <w:br/>
        <w:t>8 - ص: 84، اسراء: 63، شعراء: 94.</w:t>
      </w:r>
      <w:r w:rsidRPr="005677C7">
        <w:rPr>
          <w:rFonts w:ascii="Tahoma" w:eastAsia="Times New Roman" w:hAnsi="Tahoma" w:cs="Tahoma"/>
          <w:color w:val="000000"/>
          <w:sz w:val="18"/>
          <w:szCs w:val="18"/>
          <w:rtl/>
        </w:rPr>
        <w:br/>
        <w:t>9 - يس: 62.</w:t>
      </w:r>
      <w:r w:rsidRPr="005677C7">
        <w:rPr>
          <w:rFonts w:ascii="Tahoma" w:eastAsia="Times New Roman" w:hAnsi="Tahoma" w:cs="Tahoma"/>
          <w:color w:val="000000"/>
          <w:sz w:val="18"/>
          <w:szCs w:val="18"/>
          <w:rtl/>
        </w:rPr>
        <w:br/>
        <w:t>10 - فاطر: 6.</w:t>
      </w:r>
      <w:r w:rsidRPr="005677C7">
        <w:rPr>
          <w:rFonts w:ascii="Tahoma" w:eastAsia="Times New Roman" w:hAnsi="Tahoma" w:cs="Tahoma"/>
          <w:color w:val="000000"/>
          <w:sz w:val="18"/>
          <w:szCs w:val="18"/>
          <w:rtl/>
        </w:rPr>
        <w:br/>
        <w:t>________________________________________ 23 ________________________________________</w:t>
      </w:r>
      <w:r w:rsidRPr="005677C7">
        <w:rPr>
          <w:rFonts w:ascii="Tahoma" w:eastAsia="Times New Roman" w:hAnsi="Tahoma" w:cs="Tahoma"/>
          <w:color w:val="000000"/>
          <w:sz w:val="18"/>
          <w:szCs w:val="18"/>
          <w:rtl/>
        </w:rPr>
        <w:br/>
        <w:t>كه برآيند آن در تروريسم، جلوه نمايی كرده و سيمای درخشان و چهره تابناك دين و مذاهب اسلامی را در ميان جامعه بشری مخدوش ساخته است، همچنين برنامه گسترده گسترانيدن انديشه وهابيت در ميان همه مسلمانان و وهابی سازی همه امت، آن هم تحت عنوان مقدس «گسترش توحيد» و «امر به معروف و نهی از منكر»، ضرورت شناخت عربستان و وهابيت را مضاعف ساخته است؛ زيرا بدون اين شناخت، نمی‌توان در برابر آنان، برنامه راهبردی مناسبی برای تصحيح انديشه تجسم گرايانه آنان و ارائه توحيد ناب و معرفی معارف و محاسن كلام اهل بيت+ به جهانيان، تدوين استراتژی تبليغی جهان تشيع در ميان امت اسلامی و در ميان شيعيان، طراحی، برنامه ريزی و اجرا نمود.</w:t>
      </w:r>
      <w:r w:rsidRPr="005677C7">
        <w:rPr>
          <w:rFonts w:ascii="Tahoma" w:eastAsia="Times New Roman" w:hAnsi="Tahoma" w:cs="Tahoma"/>
          <w:color w:val="000000"/>
          <w:sz w:val="18"/>
          <w:szCs w:val="18"/>
          <w:rtl/>
        </w:rPr>
        <w:br/>
        <w:t>افزون بر رسالت جهانی تشيع در پيراستنِ چهره درخشان انديشه اسلامی از اين نوع تفكر خشك، منجمد و اَعمال خشونت بار آن و هدايت توده ناآگاه و عوام گمراه شده اهل سنت توسط وهابيون، حضور و مشاركت مداوم زائران ايرانی و شيعی به ويژه قشر جوانان و نوجوانان در آن كشور و مسؤوليت مهم روحانيون برای مصون سازی زائران خانه خدا در برابر تهاجمات و شبهه پراكنی‌های روز افزون آنها و لزوم آگاهی و مجهز شدن برای دفاع عقلانی، مستدل و جانانه برای حفظ انديشه ناب شيعی، همچنين شناخت حساسيت‌های آنان برای باز داشتن زائران از كارهايی كه بهانه به دست وهابيون تندرو می‌دهد، نيز ما را به ضرورت شناخت وهابيت و شبهات و برنامه‌های آينده آنان، برای ايفای يك نقش مؤثر، رهنمون می‌سازد.</w:t>
      </w:r>
      <w:r w:rsidRPr="005677C7">
        <w:rPr>
          <w:rFonts w:ascii="Tahoma" w:eastAsia="Times New Roman" w:hAnsi="Tahoma" w:cs="Tahoma"/>
          <w:color w:val="000000"/>
          <w:sz w:val="18"/>
          <w:szCs w:val="18"/>
          <w:rtl/>
        </w:rPr>
        <w:br/>
        <w:t>نوشتاری كه پيش رو داريد، درسنامه شناخت عربستان و وهابيت است و در سه فصل تدوين شده است:</w:t>
      </w:r>
      <w:r w:rsidRPr="005677C7">
        <w:rPr>
          <w:rFonts w:ascii="Tahoma" w:eastAsia="Times New Roman" w:hAnsi="Tahoma" w:cs="Tahoma"/>
          <w:color w:val="000000"/>
          <w:sz w:val="18"/>
          <w:szCs w:val="18"/>
          <w:rtl/>
        </w:rPr>
        <w:br/>
        <w:t>1. جغرافيای طبيعی، انسانی و اجتماعی و فرهنگی - آموزشی عربستان.</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2. نظام سياسی ـ اقتصادی عربستان.</w:t>
      </w:r>
      <w:r w:rsidRPr="005677C7">
        <w:rPr>
          <w:rFonts w:ascii="Tahoma" w:eastAsia="Times New Roman" w:hAnsi="Tahoma" w:cs="Tahoma"/>
          <w:color w:val="000000"/>
          <w:sz w:val="18"/>
          <w:szCs w:val="18"/>
          <w:rtl/>
        </w:rPr>
        <w:br/>
        <w:t>3. وهابيت و عربستان.</w:t>
      </w:r>
      <w:r w:rsidRPr="005677C7">
        <w:rPr>
          <w:rFonts w:ascii="Tahoma" w:eastAsia="Times New Roman" w:hAnsi="Tahoma" w:cs="Tahoma"/>
          <w:color w:val="000000"/>
          <w:sz w:val="18"/>
          <w:szCs w:val="18"/>
          <w:rtl/>
        </w:rPr>
        <w:br/>
        <w:t>________________________________________ 24 ________________________________________</w:t>
      </w:r>
      <w:r w:rsidRPr="005677C7">
        <w:rPr>
          <w:rFonts w:ascii="Tahoma" w:eastAsia="Times New Roman" w:hAnsi="Tahoma" w:cs="Tahoma"/>
          <w:color w:val="000000"/>
          <w:sz w:val="18"/>
          <w:szCs w:val="18"/>
          <w:rtl/>
        </w:rPr>
        <w:br/>
        <w:t>در اين كتاب كوشش شده اطلاعات مربوط به موضوع بحث، پيشينه، سير تحولات و برآيند آن، به صورت جامع و تا حد ممكن به روز، از منابع موجود، گردآوری و متناسب با نياز خوانندگان، به ویژه روحانیون و کارگزاران حج و زیارت، به صورت كامل با قلمی روان، تنظيم و ارائه شود.</w:t>
      </w:r>
      <w:r w:rsidRPr="005677C7">
        <w:rPr>
          <w:rFonts w:ascii="Tahoma" w:eastAsia="Times New Roman" w:hAnsi="Tahoma" w:cs="Tahoma"/>
          <w:color w:val="000000"/>
          <w:sz w:val="18"/>
          <w:szCs w:val="18"/>
          <w:rtl/>
        </w:rPr>
        <w:br/>
        <w:t>گفتنی است محدوديت تاريخ نويسی مكتوب بشری به سه هزار سال پيش از ميلاد مسيح ( 1 ) ، ارائه تصويری روشن از همه فراز و نشيب‌ها در طول تاريخ را با دشواری هايی رو به رو ساخته است، بدين جهت و به خاطر رعايت اختصار و به دليل توجه به اولويت‌های نياز مخاطبان در اين درسنامه، با اشاره به پيشينه و فرآيند تحولات پيشينی، بيشتر، دوران معاصر و وضعيت كنونی مورد توجه قرار گرفته است.</w:t>
      </w:r>
      <w:r w:rsidRPr="005677C7">
        <w:rPr>
          <w:rFonts w:ascii="Tahoma" w:eastAsia="Times New Roman" w:hAnsi="Tahoma" w:cs="Tahoma"/>
          <w:color w:val="000000"/>
          <w:sz w:val="18"/>
          <w:szCs w:val="18"/>
          <w:rtl/>
        </w:rPr>
        <w:br/>
        <w:t>در پایان، ضمن تقدیر و تشکر از تلاش و اهتمام محقق و مؤلف ارجمند، جناب حجت الاسلام و المسلمین آقای علی محمدی آشنانی، اميد است مطالب کتاب برای آگاهی و توانمند سازی فراگیران بالاخص ابواب جمعی حج و زیارت و در جهت ايفای هر چه بهتر مسؤوليت خطير آنان مفيد باشد.</w:t>
      </w:r>
      <w:r w:rsidRPr="005677C7">
        <w:rPr>
          <w:rFonts w:ascii="Tahoma" w:eastAsia="Times New Roman" w:hAnsi="Tahoma" w:cs="Tahoma"/>
          <w:color w:val="000000"/>
          <w:sz w:val="18"/>
          <w:szCs w:val="18"/>
          <w:rtl/>
        </w:rPr>
        <w:br/>
        <w:t>گروه علمی و تخصصی تاريخ اسلام</w:t>
      </w:r>
      <w:r w:rsidRPr="005677C7">
        <w:rPr>
          <w:rFonts w:ascii="Tahoma" w:eastAsia="Times New Roman" w:hAnsi="Tahoma" w:cs="Tahoma"/>
          <w:color w:val="000000"/>
          <w:sz w:val="18"/>
          <w:szCs w:val="18"/>
          <w:rtl/>
        </w:rPr>
        <w:br/>
        <w:t>زمستان 1387</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مركز فرهنگ ومعارف قرآن، دائرة المعارف قرآن، ج 2، اوّل، بوستان كتاب قم، 1383، ص 78.</w:t>
      </w:r>
      <w:r w:rsidRPr="005677C7">
        <w:rPr>
          <w:rFonts w:ascii="Tahoma" w:eastAsia="Times New Roman" w:hAnsi="Tahoma" w:cs="Tahoma"/>
          <w:color w:val="000000"/>
          <w:sz w:val="18"/>
          <w:szCs w:val="18"/>
          <w:rtl/>
        </w:rPr>
        <w:br/>
        <w:t>________________________________________ 25 ________________________________________</w:t>
      </w:r>
      <w:r w:rsidRPr="005677C7">
        <w:rPr>
          <w:rFonts w:ascii="Tahoma" w:eastAsia="Times New Roman" w:hAnsi="Tahoma" w:cs="Tahoma"/>
          <w:color w:val="000000"/>
          <w:sz w:val="18"/>
          <w:szCs w:val="18"/>
          <w:rtl/>
        </w:rPr>
        <w:br/>
        <w:t>چكيده</w:t>
      </w:r>
      <w:r w:rsidRPr="005677C7">
        <w:rPr>
          <w:rFonts w:ascii="Tahoma" w:eastAsia="Times New Roman" w:hAnsi="Tahoma" w:cs="Tahoma"/>
          <w:color w:val="000000"/>
          <w:sz w:val="18"/>
          <w:szCs w:val="18"/>
          <w:rtl/>
        </w:rPr>
        <w:br/>
        <w:t>فرمان الهی مبنی بر شناخت جهان از یک سو و وضعیت کنونی جهان معاصر و صف‌آرایی استکبار جهانی در برابر مسلمانان، ویژگی‌های منحصر به فرد و جایگاه بی‌بدیل دینی ـ تاریخی عربستان و نقش برجسته آن در وحدت یا تفرقه امت اسلامی و همچنین انجام بخش عمده مأموریت‌های روحانیون کاروان‌ها به این سرزمین، آشنایی با این کشور را ضرورری ساخته است.</w:t>
      </w:r>
      <w:r w:rsidRPr="005677C7">
        <w:rPr>
          <w:rFonts w:ascii="Tahoma" w:eastAsia="Times New Roman" w:hAnsi="Tahoma" w:cs="Tahoma"/>
          <w:color w:val="000000"/>
          <w:sz w:val="18"/>
          <w:szCs w:val="18"/>
          <w:rtl/>
        </w:rPr>
        <w:br/>
        <w:t>از سوی دیگر شناخت پیشینه، اصول و برنامه‌های آینده وهابیت به جهت دشمنی و تبلیغات سوء، علیه تشیع از اهمیت و ضرورت فراوانی برخوردار است.</w:t>
      </w:r>
      <w:r w:rsidRPr="005677C7">
        <w:rPr>
          <w:rFonts w:ascii="Tahoma" w:eastAsia="Times New Roman" w:hAnsi="Tahoma" w:cs="Tahoma"/>
          <w:color w:val="000000"/>
          <w:sz w:val="18"/>
          <w:szCs w:val="18"/>
          <w:rtl/>
        </w:rPr>
        <w:br/>
        <w:t>تدوین استراتژی و طراحی برنامه راهبردی مناسب برای تبلیغ تشیع و آمادگی کامل برای دفاع استدلالی و قرآنی ـ روایی از اندیشه ناب شیعی از جمله اقداماتی است که می‌بایست در سیاست‌گزاری‌ها و برنامه‌ریزی‌ها لحاظ شده و مورد توجه و دقت متولیان امر قرار گیرد.</w:t>
      </w:r>
      <w:r w:rsidRPr="005677C7">
        <w:rPr>
          <w:rFonts w:ascii="Tahoma" w:eastAsia="Times New Roman" w:hAnsi="Tahoma" w:cs="Tahoma"/>
          <w:color w:val="000000"/>
          <w:sz w:val="18"/>
          <w:szCs w:val="18"/>
          <w:rtl/>
        </w:rPr>
        <w:br/>
        <w:t>نوشتار حاضر برگرفته از همین موضوعات بوده و سعی در آشنایی مخاطبان با این سرزمین و افکار وهابیون دارد.</w:t>
      </w:r>
      <w:r w:rsidRPr="005677C7">
        <w:rPr>
          <w:rFonts w:ascii="Tahoma" w:eastAsia="Times New Roman" w:hAnsi="Tahoma" w:cs="Tahoma"/>
          <w:color w:val="000000"/>
          <w:sz w:val="18"/>
          <w:szCs w:val="18"/>
          <w:rtl/>
        </w:rPr>
        <w:br/>
        <w:t>________________________________________ 26 ________________________________________</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1. ضرورت شناخت عربستان در چيست؟</w:t>
      </w:r>
      <w:r w:rsidRPr="005677C7">
        <w:rPr>
          <w:rFonts w:ascii="Tahoma" w:eastAsia="Times New Roman" w:hAnsi="Tahoma" w:cs="Tahoma"/>
          <w:color w:val="000000"/>
          <w:sz w:val="18"/>
          <w:szCs w:val="18"/>
          <w:rtl/>
        </w:rPr>
        <w:br/>
        <w:t>2. ويژگی‌های خاص منطقه عربستان كدام است؟</w:t>
      </w:r>
      <w:r w:rsidRPr="005677C7">
        <w:rPr>
          <w:rFonts w:ascii="Tahoma" w:eastAsia="Times New Roman" w:hAnsi="Tahoma" w:cs="Tahoma"/>
          <w:color w:val="000000"/>
          <w:sz w:val="18"/>
          <w:szCs w:val="18"/>
          <w:rtl/>
        </w:rPr>
        <w:br/>
        <w:t>3. عربستان جايگاه كدامين آغازهاست؟</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4. نقش عربستان در بستر سازی و تحقق وحدت و انسجام اسلامی يا دامن زدن به اختلافات امت اسلامی چيست؟</w:t>
      </w:r>
      <w:r w:rsidRPr="005677C7">
        <w:rPr>
          <w:rFonts w:ascii="Tahoma" w:eastAsia="Times New Roman" w:hAnsi="Tahoma" w:cs="Tahoma"/>
          <w:color w:val="000000"/>
          <w:sz w:val="18"/>
          <w:szCs w:val="18"/>
          <w:rtl/>
        </w:rPr>
        <w:br/>
        <w:t>4. چرا بايد امام علی( عليه السلام ) را قهرمان بی نظير امت اسلامی دانست؟</w:t>
      </w:r>
      <w:r w:rsidRPr="005677C7">
        <w:rPr>
          <w:rFonts w:ascii="Tahoma" w:eastAsia="Times New Roman" w:hAnsi="Tahoma" w:cs="Tahoma"/>
          <w:color w:val="000000"/>
          <w:sz w:val="18"/>
          <w:szCs w:val="18"/>
          <w:rtl/>
        </w:rPr>
        <w:br/>
        <w:t>5. شناخت انديشه وهابيت برای پاكسازی و بهسازی چهره تابناك اسلام، هدايت توده ناآگاه اهل سنت، مقابله با انديشه‌های تجسم گرايانه و مصون سازی زائران ايرانی و شيعی، چه كاربردی دارد؟</w:t>
      </w:r>
      <w:r w:rsidRPr="005677C7">
        <w:rPr>
          <w:rFonts w:ascii="Tahoma" w:eastAsia="Times New Roman" w:hAnsi="Tahoma" w:cs="Tahoma"/>
          <w:color w:val="000000"/>
          <w:sz w:val="18"/>
          <w:szCs w:val="18"/>
          <w:rtl/>
        </w:rPr>
        <w:br/>
        <w:t>6. الزامات آشنايی با عربستان برای روحانيون كاروانها در چيست؟</w:t>
      </w:r>
      <w:r w:rsidRPr="005677C7">
        <w:rPr>
          <w:rFonts w:ascii="Tahoma" w:eastAsia="Times New Roman" w:hAnsi="Tahoma" w:cs="Tahoma"/>
          <w:color w:val="000000"/>
          <w:sz w:val="18"/>
          <w:szCs w:val="18"/>
          <w:rtl/>
        </w:rPr>
        <w:br/>
        <w:t>7. نقش شناخت وهابيت در تدوين استراتژی تبليغی جهان تشيع و انجام صحيح وظيفه و رسالت روحانيون نسبت به جامعه جهانی، جهان اسلام و زائران ايرانی و شيعی چيست؟</w:t>
      </w:r>
      <w:r w:rsidRPr="005677C7">
        <w:rPr>
          <w:rFonts w:ascii="Tahoma" w:eastAsia="Times New Roman" w:hAnsi="Tahoma" w:cs="Tahoma"/>
          <w:color w:val="000000"/>
          <w:sz w:val="18"/>
          <w:szCs w:val="18"/>
          <w:rtl/>
        </w:rPr>
        <w:br/>
        <w:t>8. چرا برافراشتن پرچم وحدت امت اسلامی بيش از ديگران بر عهده پيروان تفكر ناب و اصيل شيعی و روحانيت راستين آن است؟</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1. مطهری، مرتضی؛ حج (گزيده‌ای از يادداشت‌ها)، صدرا.</w:t>
      </w:r>
      <w:r w:rsidRPr="005677C7">
        <w:rPr>
          <w:rFonts w:ascii="Tahoma" w:eastAsia="Times New Roman" w:hAnsi="Tahoma" w:cs="Tahoma"/>
          <w:color w:val="000000"/>
          <w:sz w:val="18"/>
          <w:szCs w:val="18"/>
          <w:rtl/>
        </w:rPr>
        <w:br/>
        <w:t>________________________________________ 28 ________________________________________</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 xml:space="preserve">كتابخانه تخصصي حج &gt; از نگاهي ديگر &gt; شناخت عربستان و وهابيت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فصل اوّل</w:t>
      </w:r>
      <w:r w:rsidRPr="005677C7">
        <w:rPr>
          <w:rFonts w:ascii="Tahoma" w:eastAsia="Times New Roman" w:hAnsi="Tahoma" w:cs="Tahoma"/>
          <w:color w:val="000000"/>
          <w:sz w:val="18"/>
          <w:szCs w:val="18"/>
          <w:rtl/>
        </w:rPr>
        <w:br/>
        <w:t>جغرافيای طبيعی، انسانی ، اجتماعی و فرهنگی عربستان</w:t>
      </w:r>
      <w:r w:rsidRPr="005677C7">
        <w:rPr>
          <w:rFonts w:ascii="Tahoma" w:eastAsia="Times New Roman" w:hAnsi="Tahoma" w:cs="Tahoma"/>
          <w:color w:val="000000"/>
          <w:sz w:val="18"/>
          <w:szCs w:val="18"/>
          <w:rtl/>
        </w:rPr>
        <w:br/>
        <w:t>اهداف فصل اول</w:t>
      </w:r>
      <w:r w:rsidRPr="005677C7">
        <w:rPr>
          <w:rFonts w:ascii="Tahoma" w:eastAsia="Times New Roman" w:hAnsi="Tahoma" w:cs="Tahoma"/>
          <w:color w:val="000000"/>
          <w:sz w:val="18"/>
          <w:szCs w:val="18"/>
          <w:rtl/>
        </w:rPr>
        <w:br/>
        <w:t>1. شناخت سيمای كلی و ويژگی‌های عمومی عربستان</w:t>
      </w:r>
      <w:r w:rsidRPr="005677C7">
        <w:rPr>
          <w:rFonts w:ascii="Tahoma" w:eastAsia="Times New Roman" w:hAnsi="Tahoma" w:cs="Tahoma"/>
          <w:color w:val="000000"/>
          <w:sz w:val="18"/>
          <w:szCs w:val="18"/>
          <w:rtl/>
        </w:rPr>
        <w:br/>
        <w:t>2. شناخت جغرافيای طبيعی عربستان از ابتدای دحوالارض</w:t>
      </w:r>
      <w:r w:rsidRPr="005677C7">
        <w:rPr>
          <w:rFonts w:ascii="Tahoma" w:eastAsia="Times New Roman" w:hAnsi="Tahoma" w:cs="Tahoma"/>
          <w:color w:val="000000"/>
          <w:sz w:val="18"/>
          <w:szCs w:val="18"/>
          <w:rtl/>
        </w:rPr>
        <w:br/>
        <w:t>3. شناخت جغرافيای انسانی عربستان</w:t>
      </w:r>
      <w:r w:rsidRPr="005677C7">
        <w:rPr>
          <w:rFonts w:ascii="Tahoma" w:eastAsia="Times New Roman" w:hAnsi="Tahoma" w:cs="Tahoma"/>
          <w:color w:val="000000"/>
          <w:sz w:val="18"/>
          <w:szCs w:val="18"/>
          <w:rtl/>
        </w:rPr>
        <w:br/>
        <w:t>4. شناخت جغرافيای اجتماعی عربستان</w:t>
      </w:r>
      <w:r w:rsidRPr="005677C7">
        <w:rPr>
          <w:rFonts w:ascii="Tahoma" w:eastAsia="Times New Roman" w:hAnsi="Tahoma" w:cs="Tahoma"/>
          <w:color w:val="000000"/>
          <w:sz w:val="18"/>
          <w:szCs w:val="18"/>
          <w:rtl/>
        </w:rPr>
        <w:br/>
        <w:t>5. شناخت جغرافيای فرهنگی و آموزشی عربستان</w:t>
      </w:r>
      <w:r w:rsidRPr="005677C7">
        <w:rPr>
          <w:rFonts w:ascii="Tahoma" w:eastAsia="Times New Roman" w:hAnsi="Tahoma" w:cs="Tahoma"/>
          <w:color w:val="000000"/>
          <w:sz w:val="18"/>
          <w:szCs w:val="18"/>
          <w:rtl/>
        </w:rPr>
        <w:br/>
        <w:t>________________________________________ 29 ________________________________________</w:t>
      </w:r>
      <w:r w:rsidRPr="005677C7">
        <w:rPr>
          <w:rFonts w:ascii="Tahoma" w:eastAsia="Times New Roman" w:hAnsi="Tahoma" w:cs="Tahoma"/>
          <w:color w:val="000000"/>
          <w:sz w:val="18"/>
          <w:szCs w:val="18"/>
          <w:rtl/>
        </w:rPr>
        <w:br/>
        <w:t>پیش‌درآمد</w:t>
      </w:r>
      <w:r w:rsidRPr="005677C7">
        <w:rPr>
          <w:rFonts w:ascii="Tahoma" w:eastAsia="Times New Roman" w:hAnsi="Tahoma" w:cs="Tahoma"/>
          <w:color w:val="000000"/>
          <w:sz w:val="18"/>
          <w:szCs w:val="18"/>
          <w:rtl/>
        </w:rPr>
        <w:br/>
        <w:t>در ابتدا به منظور دستيابی به شناخت كلی، ويژگی‌های عمومی عربستان تبيين می‌شود. سپس جغرافيای طبيعی، از آغاز گسترش زمين تا كنون و جغرافيای انسانی، فرهنگی، آموزشی و اجتماعی اين كشور با اشاره به پيشينه و تأكيد بيشتر بر وضعيت كنونی مورد بررسی قرار می‌گيرد.</w:t>
      </w:r>
      <w:r w:rsidRPr="005677C7">
        <w:rPr>
          <w:rFonts w:ascii="Tahoma" w:eastAsia="Times New Roman" w:hAnsi="Tahoma" w:cs="Tahoma"/>
          <w:color w:val="000000"/>
          <w:sz w:val="18"/>
          <w:szCs w:val="18"/>
          <w:rtl/>
        </w:rPr>
        <w:br/>
        <w:t>1. ساختار كلی و ويژگی‌های عمومی</w:t>
      </w:r>
      <w:r w:rsidRPr="005677C7">
        <w:rPr>
          <w:rFonts w:ascii="Tahoma" w:eastAsia="Times New Roman" w:hAnsi="Tahoma" w:cs="Tahoma"/>
          <w:color w:val="000000"/>
          <w:sz w:val="18"/>
          <w:szCs w:val="18"/>
          <w:rtl/>
        </w:rPr>
        <w:br/>
        <w:t xml:space="preserve">نام: عربستان سعودی = المملكة العربية السعودية = </w:t>
      </w:r>
      <w:r w:rsidRPr="005677C7">
        <w:rPr>
          <w:rFonts w:ascii="Tahoma" w:eastAsia="Times New Roman" w:hAnsi="Tahoma" w:cs="Tahoma"/>
          <w:color w:val="000000"/>
          <w:sz w:val="18"/>
          <w:szCs w:val="18"/>
        </w:rPr>
        <w:t>Saudi Arabia )) ( 1</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نوع حكومت: پادشاهی (پادشاهی مطلقه اسلامی)</w:t>
      </w:r>
      <w:r w:rsidRPr="005677C7">
        <w:rPr>
          <w:rFonts w:ascii="Tahoma" w:eastAsia="Times New Roman" w:hAnsi="Tahoma" w:cs="Tahoma"/>
          <w:color w:val="000000"/>
          <w:sz w:val="18"/>
          <w:szCs w:val="18"/>
          <w:rtl/>
        </w:rPr>
        <w:br/>
        <w:t>پايتخت: شهر رياض از سال 1955 ميلادی = 1375 ه‍ . ق تا كنون.</w:t>
      </w:r>
      <w:r w:rsidRPr="005677C7">
        <w:rPr>
          <w:rFonts w:ascii="Tahoma" w:eastAsia="Times New Roman" w:hAnsi="Tahoma" w:cs="Tahoma"/>
          <w:color w:val="000000"/>
          <w:sz w:val="18"/>
          <w:szCs w:val="18"/>
          <w:rtl/>
        </w:rPr>
        <w:br/>
        <w:t>روز استقلال: 23 سپتامبر سال 1932 م = 1350 ه‍ . ق كه به «روز اتحاد» موسوم می‌باشد.</w:t>
      </w:r>
      <w:r w:rsidRPr="005677C7">
        <w:rPr>
          <w:rFonts w:ascii="Tahoma" w:eastAsia="Times New Roman" w:hAnsi="Tahoma" w:cs="Tahoma"/>
          <w:color w:val="000000"/>
          <w:sz w:val="18"/>
          <w:szCs w:val="18"/>
          <w:rtl/>
        </w:rPr>
        <w:br/>
        <w:t>روز ملّی: اول ميزان، برابر 23 سپتامبر هر سال ميلادی.</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پرچم: به شكل مستطيل با رنگ سبز كه در وسط آن بر فراز شمشيری، به رنگ سفيد به خط ثلث نوشته شده است: «لا اله الاّ الله محمد رسول الله». اين پرچم به احترام شهادتين هرگز نيمه‌افراشته نمی‌شود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در جهان معاصر، عربستان تنها كشوری است كه به نام يك خاندان(آل سعود)، منتسب است.</w:t>
      </w:r>
      <w:r w:rsidRPr="005677C7">
        <w:rPr>
          <w:rFonts w:ascii="Tahoma" w:eastAsia="Times New Roman" w:hAnsi="Tahoma" w:cs="Tahoma"/>
          <w:color w:val="000000"/>
          <w:sz w:val="18"/>
          <w:szCs w:val="18"/>
          <w:rtl/>
        </w:rPr>
        <w:br/>
        <w:t>________________________________________ 31 ________________________________________</w:t>
      </w:r>
      <w:r w:rsidRPr="005677C7">
        <w:rPr>
          <w:rFonts w:ascii="Tahoma" w:eastAsia="Times New Roman" w:hAnsi="Tahoma" w:cs="Tahoma"/>
          <w:color w:val="000000"/>
          <w:sz w:val="18"/>
          <w:szCs w:val="18"/>
          <w:rtl/>
        </w:rPr>
        <w:br/>
        <w:t>نشان رسمی: نشان رسمی كشور از زمان محمد بن سعود، يك نخل خرما در ميان دو شمشيری است كه يكديگر را قطع كرده‌اند. ( 1 )</w:t>
      </w:r>
      <w:r w:rsidRPr="005677C7">
        <w:rPr>
          <w:rFonts w:ascii="Tahoma" w:eastAsia="Times New Roman" w:hAnsi="Tahoma" w:cs="Tahoma"/>
          <w:color w:val="000000"/>
          <w:sz w:val="18"/>
          <w:szCs w:val="18"/>
          <w:rtl/>
        </w:rPr>
        <w:br/>
        <w:t>موقعيت: از كشورهای قاره آسيا ( 2 ) در منطقه استراتژيك خاورميانه ( 3 ) ، هم‌مرز با خليج فارس و دريای سرخ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العجلانی، منير؛ تاريخ البلاد السعوديه، ج 1، ص ز.</w:t>
      </w:r>
      <w:r w:rsidRPr="005677C7">
        <w:rPr>
          <w:rFonts w:ascii="Tahoma" w:eastAsia="Times New Roman" w:hAnsi="Tahoma" w:cs="Tahoma"/>
          <w:color w:val="000000"/>
          <w:sz w:val="18"/>
          <w:szCs w:val="18"/>
          <w:rtl/>
        </w:rPr>
        <w:br/>
        <w:t>2 ـ آسيا با مساحتی بيش از 44 ميليون كيلومتر مربع، بزرگترين قاره كره زمين است كه بيش از يك چهارم مساحت كل خشكی‌های زمين (= 135 ميليون كيلومتر مربع) را در بر گرفته و 60% جمعيت دنيا را در خود جای داده است.</w:t>
      </w:r>
      <w:r w:rsidRPr="005677C7">
        <w:rPr>
          <w:rFonts w:ascii="Tahoma" w:eastAsia="Times New Roman" w:hAnsi="Tahoma" w:cs="Tahoma"/>
          <w:color w:val="000000"/>
          <w:sz w:val="18"/>
          <w:szCs w:val="18"/>
          <w:rtl/>
        </w:rPr>
        <w:br/>
        <w:t>3 ـ خاورميانه (</w:t>
      </w:r>
      <w:r w:rsidRPr="005677C7">
        <w:rPr>
          <w:rFonts w:ascii="Tahoma" w:eastAsia="Times New Roman" w:hAnsi="Tahoma" w:cs="Tahoma"/>
          <w:color w:val="000000"/>
          <w:sz w:val="18"/>
          <w:szCs w:val="18"/>
        </w:rPr>
        <w:t>Middle East</w:t>
      </w:r>
      <w:r w:rsidRPr="005677C7">
        <w:rPr>
          <w:rFonts w:ascii="Tahoma" w:eastAsia="Times New Roman" w:hAnsi="Tahoma" w:cs="Tahoma"/>
          <w:color w:val="000000"/>
          <w:sz w:val="18"/>
          <w:szCs w:val="18"/>
          <w:rtl/>
        </w:rPr>
        <w:t xml:space="preserve"> ) اصطلاحی است كه برای اولين بار در سال 1320 ميلادی توسط يك افسر امريكايی به كار گرفته شد و پس از آن به تدريج در ميان سياستمداران كشورها رايج گرديد. سازمان ملل، اين اصطلاح را در سال 1948 پذيرفت. برخی، پديد آورنده اين اصطلاح را فرماندهی نظامی بريتانيا در خلال جنگ جهانی دانسته‌اند. (جغرافيای كشورهای مسلمان، ص 11، العجلانی، منير، تاريخ بلاد عربی سعودی، ص 9.)</w:t>
      </w:r>
      <w:r w:rsidRPr="005677C7">
        <w:rPr>
          <w:rFonts w:ascii="Tahoma" w:eastAsia="Times New Roman" w:hAnsi="Tahoma" w:cs="Tahoma"/>
          <w:color w:val="000000"/>
          <w:sz w:val="18"/>
          <w:szCs w:val="18"/>
          <w:rtl/>
        </w:rPr>
        <w:br/>
        <w:t>________________________________________ 32 ________________________________________</w:t>
      </w:r>
      <w:r w:rsidRPr="005677C7">
        <w:rPr>
          <w:rFonts w:ascii="Tahoma" w:eastAsia="Times New Roman" w:hAnsi="Tahoma" w:cs="Tahoma"/>
          <w:color w:val="000000"/>
          <w:sz w:val="18"/>
          <w:szCs w:val="18"/>
          <w:rtl/>
        </w:rPr>
        <w:br/>
        <w:t>وسعت جغرافيايی: دارای 350/240/2 كيلومتر مربع (730/868 ميل مربع) مساحت، ( 1 ) بزرگترين كشور شبه جزيره عربستان، ( 2 ) چهارمين كشور بزرگ قاره آسيا و سيزدهمين كشور بزرگ جهان ( 3 ) . مساحت آن تقريباً 5/1 برابر ايران، 3 برابر فرانسه و 4 برابر عراق است.</w:t>
      </w:r>
      <w:r w:rsidRPr="005677C7">
        <w:rPr>
          <w:rFonts w:ascii="Tahoma" w:eastAsia="Times New Roman" w:hAnsi="Tahoma" w:cs="Tahoma"/>
          <w:color w:val="000000"/>
          <w:sz w:val="18"/>
          <w:szCs w:val="18"/>
          <w:rtl/>
        </w:rPr>
        <w:br/>
        <w:t>طول جغرافيايی: بين خط العرض جغرافيايی 0 16 الی0 32 درجه در شمال خط استوا</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گودوين، عربستان سعودی، ص 121، 1960582 كيلومتر مربع، نيز سايت </w:t>
      </w:r>
      <w:r w:rsidRPr="005677C7">
        <w:rPr>
          <w:rFonts w:ascii="Tahoma" w:eastAsia="Times New Roman" w:hAnsi="Tahoma" w:cs="Tahoma"/>
          <w:color w:val="000000"/>
          <w:sz w:val="18"/>
          <w:szCs w:val="18"/>
        </w:rPr>
        <w:t xml:space="preserve">world Atlas Home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 xml:space="preserve">www. </w:t>
      </w:r>
      <w:proofErr w:type="gramStart"/>
      <w:r w:rsidRPr="005677C7">
        <w:rPr>
          <w:rFonts w:ascii="Tahoma" w:eastAsia="Times New Roman" w:hAnsi="Tahoma" w:cs="Tahoma"/>
          <w:color w:val="000000"/>
          <w:sz w:val="18"/>
          <w:szCs w:val="18"/>
        </w:rPr>
        <w:t>About.</w:t>
      </w:r>
      <w:proofErr w:type="gramEnd"/>
      <w:r w:rsidRPr="005677C7">
        <w:rPr>
          <w:rFonts w:ascii="Tahoma" w:eastAsia="Times New Roman" w:hAnsi="Tahoma" w:cs="Tahoma"/>
          <w:color w:val="000000"/>
          <w:sz w:val="18"/>
          <w:szCs w:val="18"/>
        </w:rPr>
        <w:t xml:space="preserve"> </w:t>
      </w:r>
      <w:proofErr w:type="gramStart"/>
      <w:r w:rsidRPr="005677C7">
        <w:rPr>
          <w:rFonts w:ascii="Tahoma" w:eastAsia="Times New Roman" w:hAnsi="Tahoma" w:cs="Tahoma"/>
          <w:color w:val="000000"/>
          <w:sz w:val="18"/>
          <w:szCs w:val="18"/>
        </w:rPr>
        <w:t>com</w:t>
      </w:r>
      <w:proofErr w:type="gramEnd"/>
      <w:r w:rsidRPr="005677C7">
        <w:rPr>
          <w:rFonts w:ascii="Tahoma" w:eastAsia="Times New Roman" w:hAnsi="Tahoma" w:cs="Tahoma"/>
          <w:color w:val="000000"/>
          <w:sz w:val="18"/>
          <w:szCs w:val="18"/>
        </w:rPr>
        <w:t>: Geography</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2 ـ شبه جزيره عربستان در نيمكره شمالی و نيمكره شرقی جنوب غربی آسيا قرار گرفته است و از مشرق با خليج فارس، از مغرب با دريای سرخ (دريای قلزم) و از جنوب با اقيانوس هند، هم مرز است. مرز شمالی آن را به دقت نمی‌توان معين كرد ولی می‌توان خطی فرضی را از خليج عقبه تا فرات امتداد داد و آن را مرز شمالی اين شبه جزيره دانست. اين شبه جزيره از هفت كشور؛ عربستان سعودی، جمهوری يمن، عمان، امارات متحده عربی، قطر، بحرين و كويت تشكيل شده است.</w:t>
      </w:r>
      <w:r w:rsidRPr="005677C7">
        <w:rPr>
          <w:rFonts w:ascii="Tahoma" w:eastAsia="Times New Roman" w:hAnsi="Tahoma" w:cs="Tahoma"/>
          <w:color w:val="000000"/>
          <w:sz w:val="18"/>
          <w:szCs w:val="18"/>
          <w:rtl/>
        </w:rPr>
        <w:br/>
        <w:t>3 ـ برازش، محمد رضا؛ عربستان سعودی، اوّل، آفتاب هشتم، 1385، مشهد، ص 13.</w:t>
      </w:r>
      <w:r w:rsidRPr="005677C7">
        <w:rPr>
          <w:rFonts w:ascii="Tahoma" w:eastAsia="Times New Roman" w:hAnsi="Tahoma" w:cs="Tahoma"/>
          <w:color w:val="000000"/>
          <w:sz w:val="18"/>
          <w:szCs w:val="18"/>
          <w:rtl/>
        </w:rPr>
        <w:br/>
        <w:t>________________________________________ 33 ________________________________________</w:t>
      </w:r>
      <w:r w:rsidRPr="005677C7">
        <w:rPr>
          <w:rFonts w:ascii="Tahoma" w:eastAsia="Times New Roman" w:hAnsi="Tahoma" w:cs="Tahoma"/>
          <w:color w:val="000000"/>
          <w:sz w:val="18"/>
          <w:szCs w:val="18"/>
          <w:rtl/>
        </w:rPr>
        <w:br/>
        <w:t>ارتفاع از سطح دريا: از 750 تا 1500 متر. ( 1 )</w:t>
      </w:r>
      <w:r w:rsidRPr="005677C7">
        <w:rPr>
          <w:rFonts w:ascii="Tahoma" w:eastAsia="Times New Roman" w:hAnsi="Tahoma" w:cs="Tahoma"/>
          <w:color w:val="000000"/>
          <w:sz w:val="18"/>
          <w:szCs w:val="18"/>
          <w:rtl/>
        </w:rPr>
        <w:br/>
        <w:t>پست‌ترين نقطه: برابرِ خليج فارس در سطح دريا.</w:t>
      </w:r>
      <w:r w:rsidRPr="005677C7">
        <w:rPr>
          <w:rFonts w:ascii="Tahoma" w:eastAsia="Times New Roman" w:hAnsi="Tahoma" w:cs="Tahoma"/>
          <w:color w:val="000000"/>
          <w:sz w:val="18"/>
          <w:szCs w:val="18"/>
          <w:rtl/>
        </w:rPr>
        <w:br/>
        <w:t>بالاترين نقطه: جبل سَوداء، 133/3 متر. ( 2 )</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همسايگان: عربستان سعودی از شمال به اردن و عراق و از جنوب به جمهوری يمن و عمان و از شرق به كويت، بحرين، قطر و امارات عربی متحده و خليج فارس و از غرب به دريای سرخ محدود می‌شود و داراي 431/4 كيلومتر مرز زمينی با همسايگان است؛ با عراق 814 كيلومتر، با اردن 744 كيلومتر، با كويت 222 كيلومتر، با عمان 676 كيلومتر، با قطر 60 كيلومتر، با امارات عربی متحده 457 كيلومتر و با يمن 458/1 كيلومتر مرز مشترك دارد. ( 3 )</w:t>
      </w:r>
      <w:r w:rsidRPr="005677C7">
        <w:rPr>
          <w:rFonts w:ascii="Tahoma" w:eastAsia="Times New Roman" w:hAnsi="Tahoma" w:cs="Tahoma"/>
          <w:color w:val="000000"/>
          <w:sz w:val="18"/>
          <w:szCs w:val="18"/>
          <w:rtl/>
        </w:rPr>
        <w:br/>
        <w:t>خط ساحلی: 640/2 كيلومتر خط ساحلی با خليج فارس و دريای سرخ.</w:t>
      </w:r>
      <w:r w:rsidRPr="005677C7">
        <w:rPr>
          <w:rFonts w:ascii="Tahoma" w:eastAsia="Times New Roman" w:hAnsi="Tahoma" w:cs="Tahoma"/>
          <w:color w:val="000000"/>
          <w:sz w:val="18"/>
          <w:szCs w:val="18"/>
          <w:rtl/>
        </w:rPr>
        <w:br/>
        <w:t>جمعيت: بر اساس سرشماری ژولای سال 2005 ميلادی = 1426 ه‍ . ق دارای 599/417/26 نفر است كه 21 ميليون نفر آن بومی و تعداد 076/576/5 نفر آن مهاجرِ غير عربستانی است.</w:t>
      </w:r>
      <w:r w:rsidRPr="005677C7">
        <w:rPr>
          <w:rFonts w:ascii="Tahoma" w:eastAsia="Times New Roman" w:hAnsi="Tahoma" w:cs="Tahoma"/>
          <w:color w:val="000000"/>
          <w:sz w:val="18"/>
          <w:szCs w:val="18"/>
          <w:rtl/>
        </w:rPr>
        <w:br/>
        <w:t>دين و مذهب: دين رسمی اين كشور اسلام و مذهب رسمی آن سنی حنبلی است و كشور بر اساس آيين وهابيت اداره می‌شود. در منطقه حجاز، بيشتر، مالكی مذهب و در نجد بيشتر مردم پيرو مذهب حنبلی هستند. بر طبق آمارهای منتشره حدود 85 در صد سنی و 15 در صد شيعه هستند. ( 4 ) شمار رسمی جمعيت شيعيان عربستان بيش از دو ميليون نفر است كه بيشتر آنان در منطقه شرقيه و</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برخی از منابع شهر طائف را دارای 1800 متر ارتفاع از سطح دريا دانسته‌اند. دليل المملكة العربيه السعوديه، ص 9 و برخی كوه‌های جنوب مكه را دارای بيش از 2400 متر ارتفاع از سطح دريا معرفی كرده‌اند. گودوين، عربستان سعودی، ص 15.</w:t>
      </w:r>
      <w:r w:rsidRPr="005677C7">
        <w:rPr>
          <w:rFonts w:ascii="Tahoma" w:eastAsia="Times New Roman" w:hAnsi="Tahoma" w:cs="Tahoma"/>
          <w:color w:val="000000"/>
          <w:sz w:val="18"/>
          <w:szCs w:val="18"/>
          <w:rtl/>
        </w:rPr>
        <w:br/>
        <w:t xml:space="preserve">2 ـ سايت </w:t>
      </w:r>
      <w:r w:rsidRPr="005677C7">
        <w:rPr>
          <w:rFonts w:ascii="Tahoma" w:eastAsia="Times New Roman" w:hAnsi="Tahoma" w:cs="Tahoma"/>
          <w:color w:val="000000"/>
          <w:sz w:val="18"/>
          <w:szCs w:val="18"/>
        </w:rPr>
        <w:t xml:space="preserve">world Atlas Home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www</w:t>
      </w:r>
      <w:r w:rsidRPr="005677C7">
        <w:rPr>
          <w:rFonts w:ascii="Tahoma" w:eastAsia="Times New Roman" w:hAnsi="Tahoma" w:cs="Tahoma"/>
          <w:color w:val="000000"/>
          <w:sz w:val="18"/>
          <w:szCs w:val="18"/>
          <w:rtl/>
        </w:rPr>
        <w:t xml:space="preserve">. </w:t>
      </w:r>
      <w:proofErr w:type="gramStart"/>
      <w:r w:rsidRPr="005677C7">
        <w:rPr>
          <w:rFonts w:ascii="Tahoma" w:eastAsia="Times New Roman" w:hAnsi="Tahoma" w:cs="Tahoma"/>
          <w:color w:val="000000"/>
          <w:sz w:val="18"/>
          <w:szCs w:val="18"/>
        </w:rPr>
        <w:t>About.</w:t>
      </w:r>
      <w:proofErr w:type="gramEnd"/>
      <w:r w:rsidRPr="005677C7">
        <w:rPr>
          <w:rFonts w:ascii="Tahoma" w:eastAsia="Times New Roman" w:hAnsi="Tahoma" w:cs="Tahoma"/>
          <w:color w:val="000000"/>
          <w:sz w:val="18"/>
          <w:szCs w:val="18"/>
        </w:rPr>
        <w:t xml:space="preserve"> </w:t>
      </w:r>
      <w:proofErr w:type="gramStart"/>
      <w:r w:rsidRPr="005677C7">
        <w:rPr>
          <w:rFonts w:ascii="Tahoma" w:eastAsia="Times New Roman" w:hAnsi="Tahoma" w:cs="Tahoma"/>
          <w:color w:val="000000"/>
          <w:sz w:val="18"/>
          <w:szCs w:val="18"/>
        </w:rPr>
        <w:t>com</w:t>
      </w:r>
      <w:proofErr w:type="gramEnd"/>
      <w:r w:rsidRPr="005677C7">
        <w:rPr>
          <w:rFonts w:ascii="Tahoma" w:eastAsia="Times New Roman" w:hAnsi="Tahoma" w:cs="Tahoma"/>
          <w:color w:val="000000"/>
          <w:sz w:val="18"/>
          <w:szCs w:val="18"/>
        </w:rPr>
        <w:t>: Geography</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 xml:space="preserve">3 ـ سايت </w:t>
      </w:r>
      <w:r w:rsidRPr="005677C7">
        <w:rPr>
          <w:rFonts w:ascii="Tahoma" w:eastAsia="Times New Roman" w:hAnsi="Tahoma" w:cs="Tahoma"/>
          <w:color w:val="000000"/>
          <w:sz w:val="18"/>
          <w:szCs w:val="18"/>
        </w:rPr>
        <w:t xml:space="preserve">world Atlas Home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 xml:space="preserve">www. </w:t>
      </w:r>
      <w:proofErr w:type="gramStart"/>
      <w:r w:rsidRPr="005677C7">
        <w:rPr>
          <w:rFonts w:ascii="Tahoma" w:eastAsia="Times New Roman" w:hAnsi="Tahoma" w:cs="Tahoma"/>
          <w:color w:val="000000"/>
          <w:sz w:val="18"/>
          <w:szCs w:val="18"/>
        </w:rPr>
        <w:t>About.</w:t>
      </w:r>
      <w:proofErr w:type="gramEnd"/>
      <w:r w:rsidRPr="005677C7">
        <w:rPr>
          <w:rFonts w:ascii="Tahoma" w:eastAsia="Times New Roman" w:hAnsi="Tahoma" w:cs="Tahoma"/>
          <w:color w:val="000000"/>
          <w:sz w:val="18"/>
          <w:szCs w:val="18"/>
        </w:rPr>
        <w:t xml:space="preserve"> </w:t>
      </w:r>
      <w:proofErr w:type="gramStart"/>
      <w:r w:rsidRPr="005677C7">
        <w:rPr>
          <w:rFonts w:ascii="Tahoma" w:eastAsia="Times New Roman" w:hAnsi="Tahoma" w:cs="Tahoma"/>
          <w:color w:val="000000"/>
          <w:sz w:val="18"/>
          <w:szCs w:val="18"/>
        </w:rPr>
        <w:t>com</w:t>
      </w:r>
      <w:proofErr w:type="gramEnd"/>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Geography</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4 ـ فخری، محمد؛ عربستان، ويرايش دوم، اوّل، مؤسسه مطالعات و پژوهشهای بازرگانی، 1372، تهران، ص 8، نصيری، عبدالله؛ آشنايی با عربستان، اوّل، نشر مشعر، 1386، ص 16.</w:t>
      </w:r>
      <w:r w:rsidRPr="005677C7">
        <w:rPr>
          <w:rFonts w:ascii="Tahoma" w:eastAsia="Times New Roman" w:hAnsi="Tahoma" w:cs="Tahoma"/>
          <w:color w:val="000000"/>
          <w:sz w:val="18"/>
          <w:szCs w:val="18"/>
          <w:rtl/>
        </w:rPr>
        <w:br/>
        <w:t>________________________________________ 34 ________________________________________</w:t>
      </w:r>
      <w:r w:rsidRPr="005677C7">
        <w:rPr>
          <w:rFonts w:ascii="Tahoma" w:eastAsia="Times New Roman" w:hAnsi="Tahoma" w:cs="Tahoma"/>
          <w:color w:val="000000"/>
          <w:sz w:val="18"/>
          <w:szCs w:val="18"/>
          <w:rtl/>
        </w:rPr>
        <w:br/>
        <w:t>شهرهای دمام، احساء و قطيف و حدود 50 هزار نفر آنان در مدينه منوره سكونت دارند. ( 1 ) در عسير و نجران گروهی از شيعه اسماعيليه وجود دارند. در حوالی مكه معظمه، بخشی از يمنی‌های مقيم عربستان، زيدی مذهب هستند و در جنوب و نزديك مرز يمن نيز گروه هايی از فرقه‌های مختلف شيعه، زندگی می‌نمايند.</w:t>
      </w:r>
      <w:r w:rsidRPr="005677C7">
        <w:rPr>
          <w:rFonts w:ascii="Tahoma" w:eastAsia="Times New Roman" w:hAnsi="Tahoma" w:cs="Tahoma"/>
          <w:color w:val="000000"/>
          <w:sz w:val="18"/>
          <w:szCs w:val="18"/>
          <w:rtl/>
        </w:rPr>
        <w:br/>
        <w:t>گفته شده 3 درصد مسيحی و حدود 4 درصد از اديان ديگر نيز در كشور عربستان سكونت دارند. بر طبق آخرين آمار در 1991 حدود شصت هزار مسيحی كاتوليك (خارجی) در اين كشور زندگی می‌كنند.</w:t>
      </w:r>
      <w:r w:rsidRPr="005677C7">
        <w:rPr>
          <w:rFonts w:ascii="Tahoma" w:eastAsia="Times New Roman" w:hAnsi="Tahoma" w:cs="Tahoma"/>
          <w:color w:val="000000"/>
          <w:sz w:val="18"/>
          <w:szCs w:val="18"/>
          <w:rtl/>
        </w:rPr>
        <w:br/>
        <w:t>زبان و خط رسمی: عربی (از زبان و خط‌های سامی) است. در ادارات دولتی، مراكز تجاری و دانشگاه ها، از زبان انگليسی نيز استفاده می‌شود. در ميان مهاجرين، زبان‌های مختلفی همچون اردو، پشتو، تركی استانبولی، هوسه و ... نيز رايج است.</w:t>
      </w:r>
      <w:r w:rsidRPr="005677C7">
        <w:rPr>
          <w:rFonts w:ascii="Tahoma" w:eastAsia="Times New Roman" w:hAnsi="Tahoma" w:cs="Tahoma"/>
          <w:color w:val="000000"/>
          <w:sz w:val="18"/>
          <w:szCs w:val="18"/>
          <w:rtl/>
        </w:rPr>
        <w:br/>
        <w:t>تقسيمات كشوری: دارای سيزده منطقه يا استان است؛ 1. رياض 2. شرقيه 3. مكه مكرمه 4. مدينه منوره 5. حائل 6. القصيم 7. تبوك 8. الباحه 9. عسير 10. نجران 11. جوف 12. جيزان 13. الحدود الشمالية.</w:t>
      </w:r>
      <w:r w:rsidRPr="005677C7">
        <w:rPr>
          <w:rFonts w:ascii="Tahoma" w:eastAsia="Times New Roman" w:hAnsi="Tahoma" w:cs="Tahoma"/>
          <w:color w:val="000000"/>
          <w:sz w:val="18"/>
          <w:szCs w:val="18"/>
          <w:rtl/>
        </w:rPr>
        <w:br/>
        <w:t>در حال حاضر استان رياض و مكه مكرمه توسط برادران شاه، استان شرقيه توسط فرزند ملك فهد، يك منطقه توسط برادر زاده مؤسس سلسله سعودی و استان‌های ديگر توسط نوادگان ديگر عبدالعزيز اداره می‌شوند.</w:t>
      </w:r>
      <w:r w:rsidRPr="005677C7">
        <w:rPr>
          <w:rFonts w:ascii="Tahoma" w:eastAsia="Times New Roman" w:hAnsi="Tahoma" w:cs="Tahoma"/>
          <w:color w:val="000000"/>
          <w:sz w:val="18"/>
          <w:szCs w:val="18"/>
          <w:rtl/>
        </w:rPr>
        <w:br/>
        <w:t xml:space="preserve">تقويم رسمی ام القری: اين تقويم، طبق سال هجری قمری با 354 روز، تنظيم شده كه از اوّل محرم آغاز مي گردد و در آخر </w:t>
      </w:r>
      <w:r w:rsidRPr="005677C7">
        <w:rPr>
          <w:rFonts w:ascii="Tahoma" w:eastAsia="Times New Roman" w:hAnsi="Tahoma" w:cs="Tahoma"/>
          <w:color w:val="000000"/>
          <w:sz w:val="18"/>
          <w:szCs w:val="18"/>
          <w:rtl/>
        </w:rPr>
        <w:lastRenderedPageBreak/>
        <w:t>ذی حجه پايان می‌پذيرد.</w:t>
      </w:r>
      <w:r w:rsidRPr="005677C7">
        <w:rPr>
          <w:rFonts w:ascii="Tahoma" w:eastAsia="Times New Roman" w:hAnsi="Tahoma" w:cs="Tahoma"/>
          <w:color w:val="000000"/>
          <w:sz w:val="18"/>
          <w:szCs w:val="18"/>
          <w:rtl/>
        </w:rPr>
        <w:br/>
        <w:t>تعطيلات: تعطيلات ساليانه از بيست و پنجم ماه مبارك رمضان تا پنجم شوال به مناسبت عيد فطر و از پنجم تا پانزدهم ذی حجه به مناسبت عيد قربان تعطيل می‌باشد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17.</w:t>
      </w:r>
      <w:r w:rsidRPr="005677C7">
        <w:rPr>
          <w:rFonts w:ascii="Tahoma" w:eastAsia="Times New Roman" w:hAnsi="Tahoma" w:cs="Tahoma"/>
          <w:color w:val="000000"/>
          <w:sz w:val="18"/>
          <w:szCs w:val="18"/>
          <w:rtl/>
        </w:rPr>
        <w:br/>
        <w:t>________________________________________ 35 ________________________________________</w:t>
      </w:r>
      <w:r w:rsidRPr="005677C7">
        <w:rPr>
          <w:rFonts w:ascii="Tahoma" w:eastAsia="Times New Roman" w:hAnsi="Tahoma" w:cs="Tahoma"/>
          <w:color w:val="000000"/>
          <w:sz w:val="18"/>
          <w:szCs w:val="18"/>
          <w:rtl/>
        </w:rPr>
        <w:br/>
        <w:t>تعطيلات هفتگی روزهای جمعه است و بانك‌ها و برخی از ادارات، روزهای پنج شنبه را نيز تعطيل می‌كنند.</w:t>
      </w:r>
      <w:r w:rsidRPr="005677C7">
        <w:rPr>
          <w:rFonts w:ascii="Tahoma" w:eastAsia="Times New Roman" w:hAnsi="Tahoma" w:cs="Tahoma"/>
          <w:color w:val="000000"/>
          <w:sz w:val="18"/>
          <w:szCs w:val="18"/>
          <w:rtl/>
        </w:rPr>
        <w:br/>
        <w:t>روزها به هنگام برگزاری نماز، همه اماكن دولتی و تجاری تعطيل هستند.</w:t>
      </w:r>
      <w:r w:rsidRPr="005677C7">
        <w:rPr>
          <w:rFonts w:ascii="Tahoma" w:eastAsia="Times New Roman" w:hAnsi="Tahoma" w:cs="Tahoma"/>
          <w:color w:val="000000"/>
          <w:sz w:val="18"/>
          <w:szCs w:val="18"/>
          <w:rtl/>
        </w:rPr>
        <w:br/>
        <w:t>ساعت: ساعت اين كشور، 3 ساعت جلوتر از ساعت گرينويچ (</w:t>
      </w:r>
      <w:r w:rsidRPr="005677C7">
        <w:rPr>
          <w:rFonts w:ascii="Tahoma" w:eastAsia="Times New Roman" w:hAnsi="Tahoma" w:cs="Tahoma"/>
          <w:color w:val="000000"/>
          <w:sz w:val="18"/>
          <w:szCs w:val="18"/>
        </w:rPr>
        <w:t>GMT</w:t>
      </w:r>
      <w:r w:rsidRPr="005677C7">
        <w:rPr>
          <w:rFonts w:ascii="Tahoma" w:eastAsia="Times New Roman" w:hAnsi="Tahoma" w:cs="Tahoma"/>
          <w:color w:val="000000"/>
          <w:sz w:val="18"/>
          <w:szCs w:val="18"/>
          <w:rtl/>
        </w:rPr>
        <w:t xml:space="preserve"> ) می‌باشد و اختلاف آن با ساعت جمهوری اسلامی ايران، 30 دقيقه است.</w:t>
      </w:r>
      <w:r w:rsidRPr="005677C7">
        <w:rPr>
          <w:rFonts w:ascii="Tahoma" w:eastAsia="Times New Roman" w:hAnsi="Tahoma" w:cs="Tahoma"/>
          <w:color w:val="000000"/>
          <w:sz w:val="18"/>
          <w:szCs w:val="18"/>
          <w:rtl/>
        </w:rPr>
        <w:br/>
        <w:t>ساعت كار: در بيشتر ادارات، ساعت كار از 30/7 صبح آغاز مي شود و در 30/14 پايان می‌يابد ولی بيشتر شركت ها، مؤسسات خاص و بانك‌ها در دو نوبتِ صبح از ساعت 8 الی 13 و عصر از ساعت 16 الی 19 به كار می‌پردازند.</w:t>
      </w:r>
      <w:r w:rsidRPr="005677C7">
        <w:rPr>
          <w:rFonts w:ascii="Tahoma" w:eastAsia="Times New Roman" w:hAnsi="Tahoma" w:cs="Tahoma"/>
          <w:color w:val="000000"/>
          <w:sz w:val="18"/>
          <w:szCs w:val="18"/>
          <w:rtl/>
        </w:rPr>
        <w:br/>
        <w:t>واحد پول: واحد پول «ريال» است؛ هر ريال برابر با 100 هلله است. اسكناس‌های رايج اين كشور 10، 20، 50، 100، 200 و 500 ريالی می‌باشد و سكه‌های رايج آن 10، 25، 50 هلله و يك ريالی است.</w:t>
      </w:r>
      <w:r w:rsidRPr="005677C7">
        <w:rPr>
          <w:rFonts w:ascii="Tahoma" w:eastAsia="Times New Roman" w:hAnsi="Tahoma" w:cs="Tahoma"/>
          <w:color w:val="000000"/>
          <w:sz w:val="18"/>
          <w:szCs w:val="18"/>
          <w:rtl/>
        </w:rPr>
        <w:br/>
        <w:t>از ديرباز تا كنون يك دلار آمريكا برابر با 745/3 ريال و يك ليره استرلينگ برابر با 846/5 ريال ثابت مانده است؛ زيرا دولت در برابر گرانی و تورم با پشتيبانی و اقدامات لازم، از كاهش ارزش پول ملی جلوگيری می‌كند.</w:t>
      </w:r>
      <w:r w:rsidRPr="005677C7">
        <w:rPr>
          <w:rFonts w:ascii="Tahoma" w:eastAsia="Times New Roman" w:hAnsi="Tahoma" w:cs="Tahoma"/>
          <w:color w:val="000000"/>
          <w:sz w:val="18"/>
          <w:szCs w:val="18"/>
          <w:rtl/>
        </w:rPr>
        <w:br/>
        <w:t>واحد اندازه‌گيری: مقياس اندازه گيری طول «متر» و نظام وزن آن بر اساس «كيلو گرم» است.</w:t>
      </w:r>
      <w:r w:rsidRPr="005677C7">
        <w:rPr>
          <w:rFonts w:ascii="Tahoma" w:eastAsia="Times New Roman" w:hAnsi="Tahoma" w:cs="Tahoma"/>
          <w:color w:val="000000"/>
          <w:sz w:val="18"/>
          <w:szCs w:val="18"/>
          <w:rtl/>
        </w:rPr>
        <w:br/>
        <w:t>2. جغرافيای طبيعی عربستان</w:t>
      </w:r>
      <w:r w:rsidRPr="005677C7">
        <w:rPr>
          <w:rFonts w:ascii="Tahoma" w:eastAsia="Times New Roman" w:hAnsi="Tahoma" w:cs="Tahoma"/>
          <w:color w:val="000000"/>
          <w:sz w:val="18"/>
          <w:szCs w:val="18"/>
          <w:rtl/>
        </w:rPr>
        <w:br/>
        <w:t>در اين بخش، نخست، پيشينه طبيعی و سپس عوارض، آب و هوا، پوشش گياهی و محيط زيست، ذخاير و منابع طبيعی، شهرها و بنادر مهم مورد، بحث و بررسی قرار می‌گيرد:</w:t>
      </w:r>
      <w:r w:rsidRPr="005677C7">
        <w:rPr>
          <w:rFonts w:ascii="Tahoma" w:eastAsia="Times New Roman" w:hAnsi="Tahoma" w:cs="Tahoma"/>
          <w:color w:val="000000"/>
          <w:sz w:val="18"/>
          <w:szCs w:val="18"/>
          <w:rtl/>
        </w:rPr>
        <w:br/>
        <w:t>الف. پيشينه طبيعی</w:t>
      </w:r>
      <w:r w:rsidRPr="005677C7">
        <w:rPr>
          <w:rFonts w:ascii="Tahoma" w:eastAsia="Times New Roman" w:hAnsi="Tahoma" w:cs="Tahoma"/>
          <w:color w:val="000000"/>
          <w:sz w:val="18"/>
          <w:szCs w:val="18"/>
          <w:rtl/>
        </w:rPr>
        <w:br/>
        <w:t>________________________________________ 36 ________________________________________</w:t>
      </w:r>
      <w:r w:rsidRPr="005677C7">
        <w:rPr>
          <w:rFonts w:ascii="Tahoma" w:eastAsia="Times New Roman" w:hAnsi="Tahoma" w:cs="Tahoma"/>
          <w:color w:val="000000"/>
          <w:sz w:val="18"/>
          <w:szCs w:val="18"/>
          <w:rtl/>
        </w:rPr>
        <w:br/>
        <w:t>برابر قرآن كريم در مورد گسترانيدن زمين ( 1 ) و به تصريح روايات ( 2 ) ، سرزمين عربستان، كهن ترين بلكه نخستين نقطه پيدايش و گسترش كره خاكی است. امام علی( عليه السلام ) در پاسخ اين پرسش كه «چرا مكه را ام القری ناميده اند؟» فرمود: «لانّ الارض دحيت من تحتها، چون زمين از ذيل آن نقطه، گسترش يافته است.» ( 3 )</w:t>
      </w:r>
      <w:r w:rsidRPr="005677C7">
        <w:rPr>
          <w:rFonts w:ascii="Tahoma" w:eastAsia="Times New Roman" w:hAnsi="Tahoma" w:cs="Tahoma"/>
          <w:color w:val="000000"/>
          <w:sz w:val="18"/>
          <w:szCs w:val="18"/>
          <w:rtl/>
        </w:rPr>
        <w:br/>
        <w:t>برخی از روايات، آفرينش شهر مكه و گستراندن آن تا بيت المقدس را تا دو هزار سال، قبل از آفرينش زمين معرفی ( 4 ) و برخی بنيان نهادن كعبه را قبل از آفرينش حضرت آدم( عليه السلام ) و توسط فرشتگان و ساخت كعبه به وسيله آن حضرت را برای دومين بار معرفی كرده‌اند. پس از آدم، برخی از فرزندش «شيث» نيز در ساخت كعبه نام برده‌اند. ( 5 )</w:t>
      </w:r>
      <w:r w:rsidRPr="005677C7">
        <w:rPr>
          <w:rFonts w:ascii="Tahoma" w:eastAsia="Times New Roman" w:hAnsi="Tahoma" w:cs="Tahoma"/>
          <w:color w:val="000000"/>
          <w:sz w:val="18"/>
          <w:szCs w:val="18"/>
          <w:rtl/>
        </w:rPr>
        <w:br/>
        <w:t>در ميان تحولات بعدی، حوادثی همچون عدم غرق شدن كعبه در جريان توفان نوح ( 6 ) ، بلكه پنهان شدن آن از زمان توفان تا زمان حضرت ابراهيم( عليه السلام ) و آشكار ساختن و معرفی آن برای حضرتش: «وَإِذ بَوَّأنَا لاِِبرَاهِيمَ مَكَانَ البَيتِ، چون برای ابراهيم جای خانه را معين كرديم» ( 7 ) و بازسازی آن؛ «وَ إِذ يَرفَعُ إِبرَاهِيمُ القَوَاعِدَ مِنَ البَيتِ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نازعات: 30.</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2 ـ بحارالانوار، ج 57، ص 232 و ج 66، ص 254 نيز حج و عمره در قرآن و حديث، ص 94.</w:t>
      </w:r>
      <w:r w:rsidRPr="005677C7">
        <w:rPr>
          <w:rFonts w:ascii="Tahoma" w:eastAsia="Times New Roman" w:hAnsi="Tahoma" w:cs="Tahoma"/>
          <w:color w:val="000000"/>
          <w:sz w:val="18"/>
          <w:szCs w:val="18"/>
          <w:rtl/>
        </w:rPr>
        <w:br/>
        <w:t>3 ـ شيخ صدوق، علل الشرايع، ج 1 - 2، مكتبة الداوری، قم ، ص 593.</w:t>
      </w:r>
      <w:r w:rsidRPr="005677C7">
        <w:rPr>
          <w:rFonts w:ascii="Tahoma" w:eastAsia="Times New Roman" w:hAnsi="Tahoma" w:cs="Tahoma"/>
          <w:color w:val="000000"/>
          <w:sz w:val="18"/>
          <w:szCs w:val="18"/>
          <w:rtl/>
        </w:rPr>
        <w:br/>
        <w:t>4 ـ محمدی ری شهری، محمد؛ حج و عمره در قرآن و حديث، ترجمه جواد محدثی، دارالحديث، ص 32 و 96.</w:t>
      </w:r>
      <w:r w:rsidRPr="005677C7">
        <w:rPr>
          <w:rFonts w:ascii="Tahoma" w:eastAsia="Times New Roman" w:hAnsi="Tahoma" w:cs="Tahoma"/>
          <w:color w:val="000000"/>
          <w:sz w:val="18"/>
          <w:szCs w:val="18"/>
          <w:rtl/>
        </w:rPr>
        <w:br/>
        <w:t>5 ـ ازرقی، محمد بن عبدالله بن احمد؛ اخبار مكه و ما جاء فيها من الاثار، به نقل از كردی مكی، محمد طاهر؛ كعبه و مسجدالحرام در گذر تاريخ، ترجمه انصاری، محمد هادی؛ دوم، نشر مشعر، 1384، ص 18 - 15.</w:t>
      </w:r>
      <w:r w:rsidRPr="005677C7">
        <w:rPr>
          <w:rFonts w:ascii="Tahoma" w:eastAsia="Times New Roman" w:hAnsi="Tahoma" w:cs="Tahoma"/>
          <w:color w:val="000000"/>
          <w:sz w:val="18"/>
          <w:szCs w:val="18"/>
          <w:rtl/>
        </w:rPr>
        <w:br/>
        <w:t>6 ـ و قيل سمی به (بيت العتيق) لانه اعتق من الطوفان فغرقت الارض كلها الا موضع البيت؛ مجمع البيان، ج 8-7، ص 130 نيز: حج و عمره در قرآن و حديث، ص 90.</w:t>
      </w:r>
      <w:r w:rsidRPr="005677C7">
        <w:rPr>
          <w:rFonts w:ascii="Tahoma" w:eastAsia="Times New Roman" w:hAnsi="Tahoma" w:cs="Tahoma"/>
          <w:color w:val="000000"/>
          <w:sz w:val="18"/>
          <w:szCs w:val="18"/>
          <w:rtl/>
        </w:rPr>
        <w:br/>
        <w:t>7 - حج: 26.</w:t>
      </w:r>
      <w:r w:rsidRPr="005677C7">
        <w:rPr>
          <w:rFonts w:ascii="Tahoma" w:eastAsia="Times New Roman" w:hAnsi="Tahoma" w:cs="Tahoma"/>
          <w:color w:val="000000"/>
          <w:sz w:val="18"/>
          <w:szCs w:val="18"/>
          <w:rtl/>
        </w:rPr>
        <w:br/>
        <w:t>________________________________________ 37 ________________________________________</w:t>
      </w:r>
      <w:r w:rsidRPr="005677C7">
        <w:rPr>
          <w:rFonts w:ascii="Tahoma" w:eastAsia="Times New Roman" w:hAnsi="Tahoma" w:cs="Tahoma"/>
          <w:color w:val="000000"/>
          <w:sz w:val="18"/>
          <w:szCs w:val="18"/>
          <w:rtl/>
        </w:rPr>
        <w:br/>
        <w:t xml:space="preserve">وَإِسمَاعِيلُ، و هنگامی كه ابراهيم و اسماعيل پايه‌های خانه (كعبه) را بالا می‌بردند.» ( 1 ) و پاكسازی آن به فرمان و هدايت الهی توسط حضرت ابراهيم و اسماعيل </w:t>
      </w:r>
      <w:r w:rsidRPr="005677C7">
        <w:rPr>
          <w:rFonts w:ascii="Tahoma" w:eastAsia="Times New Roman" w:hAnsi="Tahoma" w:cs="Tahoma" w:hint="cs"/>
          <w:color w:val="000000"/>
          <w:sz w:val="18"/>
          <w:szCs w:val="18"/>
          <w:rtl/>
        </w:rPr>
        <w:t></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عَهِدنَا</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إِلَی</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إِبرَاهِيمَ</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وَإِسمَاعِيلَ</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أَن</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طَهِّرَا</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بَيتِيَ</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لِلطَّائِفِينَ</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وَالعَاكِفِينَ</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وَالرُّكَّعِ</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السُّجُودِ،</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w:t>
      </w:r>
      <w:r w:rsidRPr="005677C7">
        <w:rPr>
          <w:rFonts w:ascii="Tahoma" w:eastAsia="Times New Roman" w:hAnsi="Tahoma" w:cs="Tahoma"/>
          <w:color w:val="000000"/>
          <w:sz w:val="18"/>
          <w:szCs w:val="18"/>
          <w:rtl/>
        </w:rPr>
        <w:t xml:space="preserve"> به ابراهيم و اسماعيل فرمان داديم كه خانه مرا برای طواف كنندگان و معتكفان و ركوع و سجده كنندگان پاكيزه كنيد.» ( 2 ) ، از موارد مهم و قابل اشاره است. ( 3 )</w:t>
      </w:r>
      <w:r w:rsidRPr="005677C7">
        <w:rPr>
          <w:rFonts w:ascii="Tahoma" w:eastAsia="Times New Roman" w:hAnsi="Tahoma" w:cs="Tahoma"/>
          <w:color w:val="000000"/>
          <w:sz w:val="18"/>
          <w:szCs w:val="18"/>
          <w:rtl/>
        </w:rPr>
        <w:br/>
        <w:t>باستان شناسان، قدمت اين سرزمين را به دوران ماقبل تاريخ و «عصر حجر» منتسب ساخته‌اند. آنان اكتشافات باستانی و آثار زير خاكی را بهترين شاهد اين قدمت دانسته‌اند. ( 4 ) كشف آثار دوره برنزی در برخی از مناطق اين كشور نيز مؤيِّد پيشينه بسيار كهن آن است. ( 5 )</w:t>
      </w:r>
      <w:r w:rsidRPr="005677C7">
        <w:rPr>
          <w:rFonts w:ascii="Tahoma" w:eastAsia="Times New Roman" w:hAnsi="Tahoma" w:cs="Tahoma"/>
          <w:color w:val="000000"/>
          <w:sz w:val="18"/>
          <w:szCs w:val="18"/>
          <w:rtl/>
        </w:rPr>
        <w:br/>
        <w:t>بر اساس برخی از پژوهش‌های زمين شناسی، ( 6 ) كوه‌های شبه جزيره عرب متعلق به دوران دوم زمين شناسی؛ يعنی دوره ژوراسيك است. ( 7 ) گفته شده زيربنای شبه جزيره عربستان از نظر زمين شناختی دارای ساختاری بسيار قديمی است كه همزمان با پيدايش قلل رشته كوه آلپ در اروپا تشكيل شده است. شصت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بقره: 127.</w:t>
      </w:r>
      <w:r w:rsidRPr="005677C7">
        <w:rPr>
          <w:rFonts w:ascii="Tahoma" w:eastAsia="Times New Roman" w:hAnsi="Tahoma" w:cs="Tahoma"/>
          <w:color w:val="000000"/>
          <w:sz w:val="18"/>
          <w:szCs w:val="18"/>
          <w:rtl/>
        </w:rPr>
        <w:br/>
        <w:t>2 - بقره: 125.</w:t>
      </w:r>
      <w:r w:rsidRPr="005677C7">
        <w:rPr>
          <w:rFonts w:ascii="Tahoma" w:eastAsia="Times New Roman" w:hAnsi="Tahoma" w:cs="Tahoma"/>
          <w:color w:val="000000"/>
          <w:sz w:val="18"/>
          <w:szCs w:val="18"/>
          <w:rtl/>
        </w:rPr>
        <w:br/>
        <w:t>3 ـ كعبه و مسجدالحرام در گذر تاريخ، ص 26.</w:t>
      </w:r>
      <w:r w:rsidRPr="005677C7">
        <w:rPr>
          <w:rFonts w:ascii="Tahoma" w:eastAsia="Times New Roman" w:hAnsi="Tahoma" w:cs="Tahoma"/>
          <w:color w:val="000000"/>
          <w:sz w:val="18"/>
          <w:szCs w:val="18"/>
          <w:rtl/>
        </w:rPr>
        <w:br/>
        <w:t>4 ـ عبده، طلعت احمد محمد؛ جغرافيای تاريخی شبه جزيره عربی در دوران ماقبل تاريخ، ص 184 ـ 268. برای تفصيل بيشتر به: شرف الدين، المدن و الاماكن الأثريه فی شمال و جنوب الجزيره.</w:t>
      </w:r>
      <w:r w:rsidRPr="005677C7">
        <w:rPr>
          <w:rFonts w:ascii="Tahoma" w:eastAsia="Times New Roman" w:hAnsi="Tahoma" w:cs="Tahoma"/>
          <w:color w:val="000000"/>
          <w:sz w:val="18"/>
          <w:szCs w:val="18"/>
          <w:rtl/>
        </w:rPr>
        <w:br/>
        <w:t>5 ـ تاريخ البلاد العربية السعوديه، ص 5.</w:t>
      </w:r>
      <w:r w:rsidRPr="005677C7">
        <w:rPr>
          <w:rFonts w:ascii="Tahoma" w:eastAsia="Times New Roman" w:hAnsi="Tahoma" w:cs="Tahoma"/>
          <w:color w:val="000000"/>
          <w:sz w:val="18"/>
          <w:szCs w:val="18"/>
          <w:rtl/>
        </w:rPr>
        <w:br/>
        <w:t>6 ـ تاريخ زندگی كره زمين دو تا پنج ميليارد سال تخمين زده می‌شود؛ مخدوم، مجيد؛ شالوده آمايش سرزمين، دانشگاه تهران، ششم، ص 3.</w:t>
      </w:r>
      <w:r w:rsidRPr="005677C7">
        <w:rPr>
          <w:rFonts w:ascii="Tahoma" w:eastAsia="Times New Roman" w:hAnsi="Tahoma" w:cs="Tahoma"/>
          <w:color w:val="000000"/>
          <w:sz w:val="18"/>
          <w:szCs w:val="18"/>
          <w:rtl/>
        </w:rPr>
        <w:br/>
        <w:t>7 ـ افزون بر دوران بيش از دورانهای شناخته شده، زمين شناسی به سه دوران اساسی پالئوزوئيك = كهن زيست و مزوزوئيك = ميان زيست و سنوزوئيك = نوزيست تقسيم می‌شود. دوره ژوراسيك از دوره‌های متعلق به دوران دوم يعنی مزوزوئيك است؛ دولت آبادی، حسن؛ فرهنگ محيط زيست فرهنگ معاصر، اوّل، 1382، ص 113.</w:t>
      </w:r>
      <w:r w:rsidRPr="005677C7">
        <w:rPr>
          <w:rFonts w:ascii="Tahoma" w:eastAsia="Times New Roman" w:hAnsi="Tahoma" w:cs="Tahoma"/>
          <w:color w:val="000000"/>
          <w:sz w:val="18"/>
          <w:szCs w:val="18"/>
          <w:rtl/>
        </w:rPr>
        <w:br/>
        <w:t>________________________________________ 38 ________________________________________</w:t>
      </w:r>
      <w:r w:rsidRPr="005677C7">
        <w:rPr>
          <w:rFonts w:ascii="Tahoma" w:eastAsia="Times New Roman" w:hAnsi="Tahoma" w:cs="Tahoma"/>
          <w:color w:val="000000"/>
          <w:sz w:val="18"/>
          <w:szCs w:val="18"/>
          <w:rtl/>
        </w:rPr>
        <w:br/>
        <w:t xml:space="preserve">ميليون سال پيش در اعماق دريايی كم عمق كه اكنون به بيابان‌های وسيع مركزی عربستان سعودی تبديل شده، لايه </w:t>
      </w:r>
      <w:r w:rsidRPr="005677C7">
        <w:rPr>
          <w:rFonts w:ascii="Tahoma" w:eastAsia="Times New Roman" w:hAnsi="Tahoma" w:cs="Tahoma"/>
          <w:color w:val="000000"/>
          <w:sz w:val="18"/>
          <w:szCs w:val="18"/>
          <w:rtl/>
        </w:rPr>
        <w:lastRenderedPageBreak/>
        <w:t>ضخيمی از سنگ‌های آهكی تشكل گرديد. امروزه در فاصله‌ای نه چندان دور از رياض در اين چينه بندی آهكی، غارها و سوراخ‌های بی شماری پديد آمده است كه در زبان عربی آنها را «دهل» می‌نامند. از زمانی كه كاشفان غير حرفه‌ای اين غارها را در دهه 1980 كشف كردند، دهل‌های زيبا و غير عادی بسياری در اين منطقه يافت شده است. ( 1 )</w:t>
      </w:r>
      <w:r w:rsidRPr="005677C7">
        <w:rPr>
          <w:rFonts w:ascii="Tahoma" w:eastAsia="Times New Roman" w:hAnsi="Tahoma" w:cs="Tahoma"/>
          <w:color w:val="000000"/>
          <w:sz w:val="18"/>
          <w:szCs w:val="18"/>
          <w:rtl/>
        </w:rPr>
        <w:br/>
        <w:t>زمين شناسان بر اين باورند كه عربستان از يك سو دنباله صحرای بزرگ آفريقاست كه توسط دره نيل و خليج بزرگ دريای سرخ از آن مُنفك گرديده است و از سوی ديگر امتداد ريگستان وسيعی است كه در آسيا از قلب ايران تا صحرای گبی گسترده شده است. رشته كوه‌های نسبتاً مرتفعی كه از شبه جزيره سينا آغاز و در امتداد دريای سرخ تا خليج فارس كشيده شده، همچون ديواری، اين شبه جزيره را محصور نموده است.</w:t>
      </w:r>
      <w:r w:rsidRPr="005677C7">
        <w:rPr>
          <w:rFonts w:ascii="Tahoma" w:eastAsia="Times New Roman" w:hAnsi="Tahoma" w:cs="Tahoma"/>
          <w:color w:val="000000"/>
          <w:sz w:val="18"/>
          <w:szCs w:val="18"/>
          <w:rtl/>
        </w:rPr>
        <w:br/>
        <w:t>در لا به لای اين ارتفاعات، دره‌های كوچك و بزرگی به نام «وادی» ديده می‌شود. ( 2 ) مهم ترين وادی‌های ساحلی آن كشور؛ عفال، صدر، اليسر، مراش، سلمی، دما، اظلم، شلبه، عنتر، المياه، املج، الفرعه، الفقير، بنی مالك، فاطمه، نعمان، سعديه، ليث و مشهورترين وادی‌های داخلی آن، رنيه، تربه، ليه، فجر، عتيق، حمض، جزل و مصول هستند. ( 3 )</w:t>
      </w:r>
      <w:r w:rsidRPr="005677C7">
        <w:rPr>
          <w:rFonts w:ascii="Tahoma" w:eastAsia="Times New Roman" w:hAnsi="Tahoma" w:cs="Tahoma"/>
          <w:color w:val="000000"/>
          <w:sz w:val="18"/>
          <w:szCs w:val="18"/>
          <w:rtl/>
        </w:rPr>
        <w:br/>
        <w:t>ب. عوارض طبيعی</w:t>
      </w:r>
      <w:r w:rsidRPr="005677C7">
        <w:rPr>
          <w:rFonts w:ascii="Tahoma" w:eastAsia="Times New Roman" w:hAnsi="Tahoma" w:cs="Tahoma"/>
          <w:color w:val="000000"/>
          <w:sz w:val="18"/>
          <w:szCs w:val="18"/>
          <w:rtl/>
        </w:rPr>
        <w:br/>
        <w:t>كشور عربستان سعودی از نظر جغرافيايی به چهار منطقه و سه ناحيه تقسيم</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ــــــــــــــــــــــــــــــــــ</w:t>
      </w:r>
      <w:r w:rsidRPr="005677C7">
        <w:rPr>
          <w:rFonts w:ascii="Tahoma" w:eastAsia="Times New Roman" w:hAnsi="Tahoma" w:cs="Tahoma"/>
          <w:color w:val="000000"/>
          <w:sz w:val="18"/>
          <w:szCs w:val="18"/>
          <w:rtl/>
        </w:rPr>
        <w:br/>
        <w:t>1 ـ گودوين، ويليام؛ عربستان سعودی، ص 13 ـ 16.</w:t>
      </w:r>
      <w:r w:rsidRPr="005677C7">
        <w:rPr>
          <w:rFonts w:ascii="Tahoma" w:eastAsia="Times New Roman" w:hAnsi="Tahoma" w:cs="Tahoma"/>
          <w:color w:val="000000"/>
          <w:sz w:val="18"/>
          <w:szCs w:val="18"/>
          <w:rtl/>
        </w:rPr>
        <w:br/>
        <w:t>2 ـ شهيدی، سيد جعفر؛ تاريخ تحليلی اسلام، ص 1 نيز عربستان، ص 4.</w:t>
      </w:r>
      <w:r w:rsidRPr="005677C7">
        <w:rPr>
          <w:rFonts w:ascii="Tahoma" w:eastAsia="Times New Roman" w:hAnsi="Tahoma" w:cs="Tahoma"/>
          <w:color w:val="000000"/>
          <w:sz w:val="18"/>
          <w:szCs w:val="18"/>
          <w:rtl/>
        </w:rPr>
        <w:br/>
        <w:t>3 ـ شاكر، محمود؛ شبه جزيره، ص 36 - 30. برای اطلاعات بيشتر به معجم ادوية الجزيره، عبدالله محمد بن خميس، و قلب الحجاز، عاتق بن غيث البلادی مراجعه شود.</w:t>
      </w:r>
      <w:r w:rsidRPr="005677C7">
        <w:rPr>
          <w:rFonts w:ascii="Tahoma" w:eastAsia="Times New Roman" w:hAnsi="Tahoma" w:cs="Tahoma"/>
          <w:color w:val="000000"/>
          <w:sz w:val="18"/>
          <w:szCs w:val="18"/>
          <w:rtl/>
        </w:rPr>
        <w:br/>
        <w:t>________________________________________ 38 ________________________________________</w:t>
      </w:r>
      <w:r w:rsidRPr="005677C7">
        <w:rPr>
          <w:rFonts w:ascii="Tahoma" w:eastAsia="Times New Roman" w:hAnsi="Tahoma" w:cs="Tahoma"/>
          <w:color w:val="000000"/>
          <w:sz w:val="18"/>
          <w:szCs w:val="18"/>
          <w:rtl/>
        </w:rPr>
        <w:br/>
        <w:t>می‌شود:</w:t>
      </w:r>
      <w:r w:rsidRPr="005677C7">
        <w:rPr>
          <w:rFonts w:ascii="Tahoma" w:eastAsia="Times New Roman" w:hAnsi="Tahoma" w:cs="Tahoma"/>
          <w:color w:val="000000"/>
          <w:sz w:val="18"/>
          <w:szCs w:val="18"/>
          <w:rtl/>
        </w:rPr>
        <w:br/>
        <w:t>1ـ ارتفاعات غربی</w:t>
      </w:r>
      <w:r w:rsidRPr="005677C7">
        <w:rPr>
          <w:rFonts w:ascii="Tahoma" w:eastAsia="Times New Roman" w:hAnsi="Tahoma" w:cs="Tahoma"/>
          <w:color w:val="000000"/>
          <w:sz w:val="18"/>
          <w:szCs w:val="18"/>
          <w:rtl/>
        </w:rPr>
        <w:br/>
        <w:t>سلسله كوه‌های «سروات» كه از خليج عقبه آغاز مي شود و تا منطقه حجاز و عسير ادامه دارد و دشت تهامه در آن قرار گرفته است.</w:t>
      </w:r>
      <w:r w:rsidRPr="005677C7">
        <w:rPr>
          <w:rFonts w:ascii="Tahoma" w:eastAsia="Times New Roman" w:hAnsi="Tahoma" w:cs="Tahoma"/>
          <w:color w:val="000000"/>
          <w:sz w:val="18"/>
          <w:szCs w:val="18"/>
          <w:rtl/>
        </w:rPr>
        <w:br/>
        <w:t>2ـ نجد</w:t>
      </w:r>
      <w:r w:rsidRPr="005677C7">
        <w:rPr>
          <w:rFonts w:ascii="Tahoma" w:eastAsia="Times New Roman" w:hAnsi="Tahoma" w:cs="Tahoma"/>
          <w:color w:val="000000"/>
          <w:sz w:val="18"/>
          <w:szCs w:val="18"/>
          <w:rtl/>
        </w:rPr>
        <w:br/>
        <w:t>مركز شبه جزيره عربستان مي باشد و قسمت اعظم آن را فرا گرفته است.</w:t>
      </w:r>
      <w:r w:rsidRPr="005677C7">
        <w:rPr>
          <w:rFonts w:ascii="Tahoma" w:eastAsia="Times New Roman" w:hAnsi="Tahoma" w:cs="Tahoma"/>
          <w:color w:val="000000"/>
          <w:sz w:val="18"/>
          <w:szCs w:val="18"/>
          <w:rtl/>
        </w:rPr>
        <w:br/>
        <w:t>3ـ احساء و قطيف</w:t>
      </w:r>
      <w:r w:rsidRPr="005677C7">
        <w:rPr>
          <w:rFonts w:ascii="Tahoma" w:eastAsia="Times New Roman" w:hAnsi="Tahoma" w:cs="Tahoma"/>
          <w:color w:val="000000"/>
          <w:sz w:val="18"/>
          <w:szCs w:val="18"/>
          <w:rtl/>
        </w:rPr>
        <w:br/>
        <w:t>در ساحل شرقی كرانه‌های خليج فارس قرار گرفته است.</w:t>
      </w:r>
      <w:r w:rsidRPr="005677C7">
        <w:rPr>
          <w:rFonts w:ascii="Tahoma" w:eastAsia="Times New Roman" w:hAnsi="Tahoma" w:cs="Tahoma"/>
          <w:color w:val="000000"/>
          <w:sz w:val="18"/>
          <w:szCs w:val="18"/>
          <w:rtl/>
        </w:rPr>
        <w:br/>
        <w:t>4ـ صحراهای شن‌زار</w:t>
      </w:r>
      <w:r w:rsidRPr="005677C7">
        <w:rPr>
          <w:rFonts w:ascii="Tahoma" w:eastAsia="Times New Roman" w:hAnsi="Tahoma" w:cs="Tahoma"/>
          <w:color w:val="000000"/>
          <w:sz w:val="18"/>
          <w:szCs w:val="18"/>
          <w:rtl/>
        </w:rPr>
        <w:br/>
        <w:t>اين بيابان‌ها به سه قسمت تقسيم شده‌اند:</w:t>
      </w:r>
      <w:r w:rsidRPr="005677C7">
        <w:rPr>
          <w:rFonts w:ascii="Tahoma" w:eastAsia="Times New Roman" w:hAnsi="Tahoma" w:cs="Tahoma"/>
          <w:color w:val="000000"/>
          <w:sz w:val="18"/>
          <w:szCs w:val="18"/>
          <w:rtl/>
        </w:rPr>
        <w:br/>
        <w:t>الف. صحرای نفود يا «باديه سماوه»: در شمال عربستان و دارای هفتاد هزار كيلومتر مربع مساحت و مركب از تپه‌های شن سفيد و سرخ است.</w:t>
      </w:r>
      <w:r w:rsidRPr="005677C7">
        <w:rPr>
          <w:rFonts w:ascii="Tahoma" w:eastAsia="Times New Roman" w:hAnsi="Tahoma" w:cs="Tahoma"/>
          <w:color w:val="000000"/>
          <w:sz w:val="18"/>
          <w:szCs w:val="18"/>
          <w:rtl/>
        </w:rPr>
        <w:br/>
        <w:t>ب. صحرای دهناء: حد واسط ميان صحرای «نفود» و صحرای «ربع الخالی» است.</w:t>
      </w:r>
      <w:r w:rsidRPr="005677C7">
        <w:rPr>
          <w:rFonts w:ascii="Tahoma" w:eastAsia="Times New Roman" w:hAnsi="Tahoma" w:cs="Tahoma"/>
          <w:color w:val="000000"/>
          <w:sz w:val="18"/>
          <w:szCs w:val="18"/>
          <w:rtl/>
        </w:rPr>
        <w:br/>
        <w:t>ج. صحرای ربع الخالی =</w:t>
      </w:r>
      <w:r w:rsidRPr="005677C7">
        <w:rPr>
          <w:rFonts w:ascii="Tahoma" w:eastAsia="Times New Roman" w:hAnsi="Tahoma" w:cs="Tahoma"/>
          <w:color w:val="000000"/>
          <w:sz w:val="18"/>
          <w:szCs w:val="18"/>
        </w:rPr>
        <w:t>Empty</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quarter</w:t>
      </w:r>
      <w:r w:rsidRPr="005677C7">
        <w:rPr>
          <w:rFonts w:ascii="Tahoma" w:eastAsia="Times New Roman" w:hAnsi="Tahoma" w:cs="Tahoma"/>
          <w:color w:val="000000"/>
          <w:sz w:val="18"/>
          <w:szCs w:val="18"/>
          <w:rtl/>
        </w:rPr>
        <w:t xml:space="preserve"> يا رمله: اين بيابان با مساحت تقريبی 000/600 كيلومتر مربع و تنوع شگفت </w:t>
      </w:r>
      <w:r w:rsidRPr="005677C7">
        <w:rPr>
          <w:rFonts w:ascii="Tahoma" w:eastAsia="Times New Roman" w:hAnsi="Tahoma" w:cs="Tahoma"/>
          <w:color w:val="000000"/>
          <w:sz w:val="18"/>
          <w:szCs w:val="18"/>
          <w:rtl/>
        </w:rPr>
        <w:lastRenderedPageBreak/>
        <w:t>انگيزش قبل از اكتشافِ منابع فراوان نفت در آن، از هرگونه تمدن و آبادانی تهی بود امّا پس از اكتشاف، اهميت زيادی يافته است.</w:t>
      </w:r>
      <w:r w:rsidRPr="005677C7">
        <w:rPr>
          <w:rFonts w:ascii="Tahoma" w:eastAsia="Times New Roman" w:hAnsi="Tahoma" w:cs="Tahoma"/>
          <w:color w:val="000000"/>
          <w:sz w:val="18"/>
          <w:szCs w:val="18"/>
          <w:rtl/>
        </w:rPr>
        <w:br/>
        <w:t>نواحی سه گانه عربستان عبارتند از:</w:t>
      </w:r>
      <w:r w:rsidRPr="005677C7">
        <w:rPr>
          <w:rFonts w:ascii="Tahoma" w:eastAsia="Times New Roman" w:hAnsi="Tahoma" w:cs="Tahoma"/>
          <w:color w:val="000000"/>
          <w:sz w:val="18"/>
          <w:szCs w:val="18"/>
          <w:rtl/>
        </w:rPr>
        <w:br/>
        <w:t>1. تهامه يا غور</w:t>
      </w:r>
      <w:r w:rsidRPr="005677C7">
        <w:rPr>
          <w:rFonts w:ascii="Tahoma" w:eastAsia="Times New Roman" w:hAnsi="Tahoma" w:cs="Tahoma"/>
          <w:color w:val="000000"/>
          <w:sz w:val="18"/>
          <w:szCs w:val="18"/>
          <w:rtl/>
        </w:rPr>
        <w:br/>
        <w:t>در اين منطقه كه به علت شدت گرما، آفتاب سوزان و نوزيدن باد، تهامه ناميده شده، زندگی مشكل است. استان جيزان در ناحيه عسير و ساحل دريای سرخ، در تهامه واقع شده است.</w:t>
      </w:r>
      <w:r w:rsidRPr="005677C7">
        <w:rPr>
          <w:rFonts w:ascii="Tahoma" w:eastAsia="Times New Roman" w:hAnsi="Tahoma" w:cs="Tahoma"/>
          <w:color w:val="000000"/>
          <w:sz w:val="18"/>
          <w:szCs w:val="18"/>
          <w:rtl/>
        </w:rPr>
        <w:br/>
        <w:t>2. نجد (= سرزمين مرتفع)</w:t>
      </w:r>
      <w:r w:rsidRPr="005677C7">
        <w:rPr>
          <w:rFonts w:ascii="Tahoma" w:eastAsia="Times New Roman" w:hAnsi="Tahoma" w:cs="Tahoma"/>
          <w:color w:val="000000"/>
          <w:sz w:val="18"/>
          <w:szCs w:val="18"/>
          <w:rtl/>
        </w:rPr>
        <w:br/>
        <w:t>دارای 750 تا 1500 متر ارتفاع از سطح دريا است. اين ناحيه كه بيشترين</w:t>
      </w:r>
      <w:r w:rsidRPr="005677C7">
        <w:rPr>
          <w:rFonts w:ascii="Tahoma" w:eastAsia="Times New Roman" w:hAnsi="Tahoma" w:cs="Tahoma"/>
          <w:color w:val="000000"/>
          <w:sz w:val="18"/>
          <w:szCs w:val="18"/>
          <w:rtl/>
        </w:rPr>
        <w:br/>
        <w:t>________________________________________ 39 ________________________________________</w:t>
      </w:r>
      <w:r w:rsidRPr="005677C7">
        <w:rPr>
          <w:rFonts w:ascii="Tahoma" w:eastAsia="Times New Roman" w:hAnsi="Tahoma" w:cs="Tahoma"/>
          <w:color w:val="000000"/>
          <w:sz w:val="18"/>
          <w:szCs w:val="18"/>
          <w:rtl/>
        </w:rPr>
        <w:br/>
        <w:t>قسمت عربستان را تشكيل می‌دهد، موطن آل سعود، كانون شكل گيری آيين وهابيت و شهر رياض پايتخت عربستان را در بر می‌گيرد.</w:t>
      </w:r>
      <w:r w:rsidRPr="005677C7">
        <w:rPr>
          <w:rFonts w:ascii="Tahoma" w:eastAsia="Times New Roman" w:hAnsi="Tahoma" w:cs="Tahoma"/>
          <w:color w:val="000000"/>
          <w:sz w:val="18"/>
          <w:szCs w:val="18"/>
          <w:rtl/>
        </w:rPr>
        <w:br/>
        <w:t>3. حجاز</w:t>
      </w:r>
      <w:r w:rsidRPr="005677C7">
        <w:rPr>
          <w:rFonts w:ascii="Tahoma" w:eastAsia="Times New Roman" w:hAnsi="Tahoma" w:cs="Tahoma"/>
          <w:color w:val="000000"/>
          <w:sz w:val="18"/>
          <w:szCs w:val="18"/>
          <w:rtl/>
        </w:rPr>
        <w:br/>
        <w:t>استان غربی و مناطق كوهستانی شمال غربی عربستان است كه به دليل آن كه رشته كوه‌های بلندی دارد و مانع ارتباط طرفين خود با يكديگر شده، حجاز ناميده شده است. شهرهای مقدس مكه، مدينه، يَنبُع، جدَّه و طائف نيز در آن قرار گرفته‌اند.</w:t>
      </w:r>
      <w:r w:rsidRPr="005677C7">
        <w:rPr>
          <w:rFonts w:ascii="Tahoma" w:eastAsia="Times New Roman" w:hAnsi="Tahoma" w:cs="Tahoma"/>
          <w:color w:val="000000"/>
          <w:sz w:val="18"/>
          <w:szCs w:val="18"/>
          <w:rtl/>
        </w:rPr>
        <w:br/>
        <w:t>ج. آب و هوا</w:t>
      </w:r>
      <w:r w:rsidRPr="005677C7">
        <w:rPr>
          <w:rFonts w:ascii="Tahoma" w:eastAsia="Times New Roman" w:hAnsi="Tahoma" w:cs="Tahoma"/>
          <w:color w:val="000000"/>
          <w:sz w:val="18"/>
          <w:szCs w:val="18"/>
          <w:rtl/>
        </w:rPr>
        <w:br/>
        <w:t>عربستان به دليل قرار گرفتن در نيم كره شمالی و نزديكی به خط استوا، دارای آب و هوايی خشن و دارای بيابانی خشك و تفتيده با دمايی بسيار بالا و طاقت فرساست؛ هوای اين كشور در تابستان بسيار گرم و در زمستان معتدل می‌باشد؛ در ماه‌های گرم از خرداد تا اواخر شهريور، ميانگين دما 38 درجه سانتی گراد و در ماه‌های سرد بين آذر تا اواخر اسفند، درجه حرارات هوا به 23 درجه سانتی گراد در جده و 14 درجه در دمام می‌رسد. در اغلب مناطق، ميانگين درجه حرارت از 30 تا 49 درجه و در مناطق داخلی بالغ بر 54 درجه است. ( 1 )</w:t>
      </w:r>
      <w:r w:rsidRPr="005677C7">
        <w:rPr>
          <w:rFonts w:ascii="Tahoma" w:eastAsia="Times New Roman" w:hAnsi="Tahoma" w:cs="Tahoma"/>
          <w:color w:val="000000"/>
          <w:sz w:val="18"/>
          <w:szCs w:val="18"/>
          <w:rtl/>
        </w:rPr>
        <w:br/>
        <w:t>در اين كشور بارندگی بسيار كم است و برف و تگرگ به ندرت و فقط در مناطق كوهستانی و زمين‌های با ارتفاع زياد می‌بارد؛ متوسط بارش ساليانه اين كشور 100 ميلی متر و در مناطق شرقی تا 400 ميلی متر در سال گزارش شده است، در حالی كه ميزان بارندگی برخی از مناطق شمالی ايران به 200 ميلی متر در روز می‌رسد. ( 2 ) برخی علت نام گذاری مكه را بدين اسم، كمبود آب دانسته‌اند،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ص 6.</w:t>
      </w:r>
      <w:r w:rsidRPr="005677C7">
        <w:rPr>
          <w:rFonts w:ascii="Tahoma" w:eastAsia="Times New Roman" w:hAnsi="Tahoma" w:cs="Tahoma"/>
          <w:color w:val="000000"/>
          <w:sz w:val="18"/>
          <w:szCs w:val="18"/>
          <w:rtl/>
        </w:rPr>
        <w:br/>
        <w:t>2 ـ دليل المملكة العربية السعودية، ص 1، نصيری، عبدالله؛ آشنايی با عربستان، ص 12.</w:t>
      </w:r>
      <w:r w:rsidRPr="005677C7">
        <w:rPr>
          <w:rFonts w:ascii="Tahoma" w:eastAsia="Times New Roman" w:hAnsi="Tahoma" w:cs="Tahoma"/>
          <w:color w:val="000000"/>
          <w:sz w:val="18"/>
          <w:szCs w:val="18"/>
          <w:rtl/>
        </w:rPr>
        <w:br/>
        <w:t>________________________________________ 40 ________________________________________</w:t>
      </w:r>
      <w:r w:rsidRPr="005677C7">
        <w:rPr>
          <w:rFonts w:ascii="Tahoma" w:eastAsia="Times New Roman" w:hAnsi="Tahoma" w:cs="Tahoma"/>
          <w:color w:val="000000"/>
          <w:sz w:val="18"/>
          <w:szCs w:val="18"/>
          <w:rtl/>
        </w:rPr>
        <w:br/>
        <w:t>گويا زمينِ آن منطقه، آب را مكيده و در خود فرو برده است. ( 1 )</w:t>
      </w:r>
      <w:r w:rsidRPr="005677C7">
        <w:rPr>
          <w:rFonts w:ascii="Tahoma" w:eastAsia="Times New Roman" w:hAnsi="Tahoma" w:cs="Tahoma"/>
          <w:color w:val="000000"/>
          <w:sz w:val="18"/>
          <w:szCs w:val="18"/>
          <w:rtl/>
        </w:rPr>
        <w:br/>
        <w:t>با آن كه اين كشور از دو طرف به آبهای آزاد راه دارد و از غرب به دريای سرخ و از طريق آن به تنگه باب المندب و كانال سوئز و از شرق به خليج فارس و از طريق آن به تنگه هرمز ( 2 ) مرتبط مي شود و نيز با آن كه دو طرف اين كشور را دريا احاطه كرده ولی به علت اندك بودن وسعت آب‌های مجاور، از گرما و خشكی اراضی و بيابان هايش كاسته نشده است.</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به علت وزش بادهای موسمی در نقاط مركزی عربستان، ميزان بسيار ناچيزی از باران‌های اقيانوس هند به داخل اين منطقه نفوذ می‌كند. به همين دليل، گاه خشك سالی هايی سخت در آن ايجاد می‌شود و گاه نيز رگبارهای تند و كوتاه به صورت غيرعادی می‌بارد و منطقه حجاز را تهديد می‌كند.</w:t>
      </w:r>
      <w:r w:rsidRPr="005677C7">
        <w:rPr>
          <w:rFonts w:ascii="Tahoma" w:eastAsia="Times New Roman" w:hAnsi="Tahoma" w:cs="Tahoma"/>
          <w:color w:val="000000"/>
          <w:sz w:val="18"/>
          <w:szCs w:val="18"/>
          <w:rtl/>
        </w:rPr>
        <w:br/>
        <w:t>افزون بر باران‌های سيل آسا، توفان شن و ماسه نيز از خطرهای طبيعی است كه مناطق دارای اين نوع آب و هوا را تهديد می‌كند.</w:t>
      </w:r>
      <w:r w:rsidRPr="005677C7">
        <w:rPr>
          <w:rFonts w:ascii="Tahoma" w:eastAsia="Times New Roman" w:hAnsi="Tahoma" w:cs="Tahoma"/>
          <w:color w:val="000000"/>
          <w:sz w:val="18"/>
          <w:szCs w:val="18"/>
          <w:rtl/>
        </w:rPr>
        <w:br/>
        <w:t>در عربستان هيچ رودخانه دائمی يا فصلی وجود ندارد كه به دريا بريزد و مردم مجبورند با حفر چاه از ذخاير آبی موجود استفاده كنند ولی در آن وادی هايی هست كه سيلاب‌ها را در خود جمع می‌كند و به همين دليل در دره‌های عميق منطقه حضرموت، آب‌های زيرزمينی فراوانی وجود دارد.</w:t>
      </w:r>
      <w:r w:rsidRPr="005677C7">
        <w:rPr>
          <w:rFonts w:ascii="Tahoma" w:eastAsia="Times New Roman" w:hAnsi="Tahoma" w:cs="Tahoma"/>
          <w:color w:val="000000"/>
          <w:sz w:val="18"/>
          <w:szCs w:val="18"/>
          <w:rtl/>
        </w:rPr>
        <w:br/>
        <w:t>طبق برخی از آمارها، آب‌های زير زمينی غير قابل جايگزين در اين كشور را كه از آن به عنوان «آب فسيلی» ياد می‌شود، 000/350 ميليارد متر مكعب تخمين زده و آن را بر اساس جمعيت و مصرف كنونی تا سه قرن كافی دانسته‌اند. ( 3 ) گفته شده يكی از اين سفره‌ها به نام واسعه كه بزرگ ترين سفره آب زير زمينی عربستان است، بيش از تمام خليج فارس آب دارد.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امينی، تاريخ مكه، ص 26.</w:t>
      </w:r>
      <w:r w:rsidRPr="005677C7">
        <w:rPr>
          <w:rFonts w:ascii="Tahoma" w:eastAsia="Times New Roman" w:hAnsi="Tahoma" w:cs="Tahoma"/>
          <w:color w:val="000000"/>
          <w:sz w:val="18"/>
          <w:szCs w:val="18"/>
          <w:rtl/>
        </w:rPr>
        <w:br/>
        <w:t>2 ـ برازش، عربستان سعودی، ص 17.</w:t>
      </w:r>
      <w:r w:rsidRPr="005677C7">
        <w:rPr>
          <w:rFonts w:ascii="Tahoma" w:eastAsia="Times New Roman" w:hAnsi="Tahoma" w:cs="Tahoma"/>
          <w:color w:val="000000"/>
          <w:sz w:val="18"/>
          <w:szCs w:val="18"/>
          <w:rtl/>
        </w:rPr>
        <w:br/>
        <w:t>3 ـ نصيری، آشنايی با عربستان، ص 20.</w:t>
      </w:r>
      <w:r w:rsidRPr="005677C7">
        <w:rPr>
          <w:rFonts w:ascii="Tahoma" w:eastAsia="Times New Roman" w:hAnsi="Tahoma" w:cs="Tahoma"/>
          <w:color w:val="000000"/>
          <w:sz w:val="18"/>
          <w:szCs w:val="18"/>
          <w:rtl/>
        </w:rPr>
        <w:br/>
        <w:t>________________________________________ 41 ________________________________________</w:t>
      </w:r>
      <w:r w:rsidRPr="005677C7">
        <w:rPr>
          <w:rFonts w:ascii="Tahoma" w:eastAsia="Times New Roman" w:hAnsi="Tahoma" w:cs="Tahoma"/>
          <w:color w:val="000000"/>
          <w:sz w:val="18"/>
          <w:szCs w:val="18"/>
          <w:rtl/>
        </w:rPr>
        <w:br/>
        <w:t>اكنون آب‌های سطحی كه بيشتر در مناطق غرب و جنوب غربی آن وجود دارد 10% و آب‌های زير زمينی 60% است و اصلاح و شيرين نمودن آب‌های شور، حدود 30% از نيازهای اين كشور به آب را برطرف می‌سازد.</w:t>
      </w:r>
      <w:r w:rsidRPr="005677C7">
        <w:rPr>
          <w:rFonts w:ascii="Tahoma" w:eastAsia="Times New Roman" w:hAnsi="Tahoma" w:cs="Tahoma"/>
          <w:color w:val="000000"/>
          <w:sz w:val="18"/>
          <w:szCs w:val="18"/>
          <w:rtl/>
        </w:rPr>
        <w:br/>
        <w:t>گفتنی است به دليل گستردگی صحراها، وضعيت زمين و كمبود آب، 24/98% زمين‌های عربستان غير قابل استفاده و تنها 67/1% از اراضی آن قابل استفاده است و فقط 09/0% آن زمين كشاورزی و قابل زراعت می‌باشد. ( 1 ) به همين جهت عربستان برای تأمين آب مورد نياز از طريق شيرين سازی آب شور دريا، سرمايه گذاری زيادی كرده است.</w:t>
      </w:r>
      <w:r w:rsidRPr="005677C7">
        <w:rPr>
          <w:rFonts w:ascii="Tahoma" w:eastAsia="Times New Roman" w:hAnsi="Tahoma" w:cs="Tahoma"/>
          <w:color w:val="000000"/>
          <w:sz w:val="18"/>
          <w:szCs w:val="18"/>
          <w:rtl/>
        </w:rPr>
        <w:br/>
        <w:t>نكته جالب توجه آن است كه علی رغم چنين آب و هوايی به دليل دعای حضرت ابراهيم( عليه السلام ) مبنی بر «وَارزُقهُم مِنَ الَّثمَرَاتِ، و آنان را از محصولات [مورد نيازشان] روزی ده» ( 2 ) و پذيرش فراگيرتر خداوند «قَالَ وَ مَن كَفَرَ فَأُمَتِّعُهُ قَلِيلاً ثُمَّ أَضطَرُّهُ إِلی عَذَابِ النَّارِ وَبِئسَ المَصِيرُ، فرمود: و هر كس كه كفر بورزد، اندكی برخوردارش می‌كنم، سپس او را با خواری به سوی آتش [دوزخ] می‌كشانم.» ( 3 ) ، انواع فراورده‌ها بدان سرزمين آورده می‌شود و فراوانی انواع مواد غذايی در آن به خوبی مشهود است: «يُجبَی إِلَيهِ ثَمَرَاتُ كُلِّ شَيء رِزقاً مِن لَدُنَّا وَ لكِنَّ أَكثَرَهُم لاَ يَعلَمُونَ، محصولات هر چيزی - كه رزقی از جانب ماست - به سوی آن سرازير می‌شود، ولی بيشترشان نمی‌دانند.» ( 4 )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عبده، احمد محمد؛ جغرافيای تاريخی شبه جزيره، ص 44 و فخری، محمد؛ عربستان، ص 104 و سايت </w:t>
      </w:r>
      <w:r w:rsidRPr="005677C7">
        <w:rPr>
          <w:rFonts w:ascii="Tahoma" w:eastAsia="Times New Roman" w:hAnsi="Tahoma" w:cs="Tahoma"/>
          <w:color w:val="000000"/>
          <w:sz w:val="18"/>
          <w:szCs w:val="18"/>
        </w:rPr>
        <w:t xml:space="preserve">world Atlas Home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www</w:t>
      </w:r>
      <w:r w:rsidRPr="005677C7">
        <w:rPr>
          <w:rFonts w:ascii="Tahoma" w:eastAsia="Times New Roman" w:hAnsi="Tahoma" w:cs="Tahoma"/>
          <w:color w:val="000000"/>
          <w:sz w:val="18"/>
          <w:szCs w:val="18"/>
          <w:rtl/>
        </w:rPr>
        <w:t xml:space="preserve">. </w:t>
      </w:r>
      <w:proofErr w:type="gramStart"/>
      <w:r w:rsidRPr="005677C7">
        <w:rPr>
          <w:rFonts w:ascii="Tahoma" w:eastAsia="Times New Roman" w:hAnsi="Tahoma" w:cs="Tahoma"/>
          <w:color w:val="000000"/>
          <w:sz w:val="18"/>
          <w:szCs w:val="18"/>
        </w:rPr>
        <w:t>About.</w:t>
      </w:r>
      <w:proofErr w:type="gramEnd"/>
      <w:r w:rsidRPr="005677C7">
        <w:rPr>
          <w:rFonts w:ascii="Tahoma" w:eastAsia="Times New Roman" w:hAnsi="Tahoma" w:cs="Tahoma"/>
          <w:color w:val="000000"/>
          <w:sz w:val="18"/>
          <w:szCs w:val="18"/>
        </w:rPr>
        <w:t xml:space="preserve"> </w:t>
      </w:r>
      <w:proofErr w:type="gramStart"/>
      <w:r w:rsidRPr="005677C7">
        <w:rPr>
          <w:rFonts w:ascii="Tahoma" w:eastAsia="Times New Roman" w:hAnsi="Tahoma" w:cs="Tahoma"/>
          <w:color w:val="000000"/>
          <w:sz w:val="18"/>
          <w:szCs w:val="18"/>
        </w:rPr>
        <w:t>com</w:t>
      </w:r>
      <w:proofErr w:type="gramEnd"/>
      <w:r w:rsidRPr="005677C7">
        <w:rPr>
          <w:rFonts w:ascii="Tahoma" w:eastAsia="Times New Roman" w:hAnsi="Tahoma" w:cs="Tahoma"/>
          <w:color w:val="000000"/>
          <w:sz w:val="18"/>
          <w:szCs w:val="18"/>
        </w:rPr>
        <w:t>: Geography</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2 - ابراهيم: 37 نيز بقره: 126.</w:t>
      </w:r>
      <w:r w:rsidRPr="005677C7">
        <w:rPr>
          <w:rFonts w:ascii="Tahoma" w:eastAsia="Times New Roman" w:hAnsi="Tahoma" w:cs="Tahoma"/>
          <w:color w:val="000000"/>
          <w:sz w:val="18"/>
          <w:szCs w:val="18"/>
          <w:rtl/>
        </w:rPr>
        <w:br/>
        <w:t>3 - بقره: 126.</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4 - قصص: 57</w:t>
      </w:r>
      <w:r w:rsidRPr="005677C7">
        <w:rPr>
          <w:rFonts w:ascii="Tahoma" w:eastAsia="Times New Roman" w:hAnsi="Tahoma" w:cs="Tahoma"/>
          <w:color w:val="000000"/>
          <w:sz w:val="18"/>
          <w:szCs w:val="18"/>
          <w:rtl/>
        </w:rPr>
        <w:br/>
        <w:t>________________________________________ 42 ________________________________________</w:t>
      </w:r>
      <w:r w:rsidRPr="005677C7">
        <w:rPr>
          <w:rFonts w:ascii="Tahoma" w:eastAsia="Times New Roman" w:hAnsi="Tahoma" w:cs="Tahoma"/>
          <w:color w:val="000000"/>
          <w:sz w:val="18"/>
          <w:szCs w:val="18"/>
          <w:rtl/>
        </w:rPr>
        <w:br/>
        <w:t>د. پوشش گياهی و محيط زيست</w:t>
      </w:r>
      <w:r w:rsidRPr="005677C7">
        <w:rPr>
          <w:rFonts w:ascii="Tahoma" w:eastAsia="Times New Roman" w:hAnsi="Tahoma" w:cs="Tahoma"/>
          <w:color w:val="000000"/>
          <w:sz w:val="18"/>
          <w:szCs w:val="18"/>
          <w:rtl/>
        </w:rPr>
        <w:br/>
        <w:t>پوشش گياهی عربستان، متناسب با آب و هوای خشك و بيابانی و به صورت بوته‌ها و درختچه‌های خاردار و سوزنی شكل با تنوع بسيار زياد (80 نوع) ( 1 ) است كه با ريشه‌های عميق از آب‌های زير زمينی تغذيه می‌كنند. درختان آن نيز بيشتر از نوع درخت خرما و اكاليپتوس است كه مخصوص آب و هوای خشك و صحرايی يا مرطوب كنار ساحل است. ( 2 ) قرآن كريم از زبان حضرت ابراهيم( عليه السلام ) منطقه مكه مكرمه را غير مزروع و بيابانی بدون كشت خوانده است: «رَبَّنَا إِنِّي أَسكَنتُ مِن ذُرِّيَّتي بِوَاد غَيرِ ذِي زَرع، پروردگارا من يكی از فرزندانم را در دره‌ای بی كشت سكونت دادم.» ( 3 )</w:t>
      </w:r>
      <w:r w:rsidRPr="005677C7">
        <w:rPr>
          <w:rFonts w:ascii="Tahoma" w:eastAsia="Times New Roman" w:hAnsi="Tahoma" w:cs="Tahoma"/>
          <w:color w:val="000000"/>
          <w:sz w:val="18"/>
          <w:szCs w:val="18"/>
          <w:rtl/>
        </w:rPr>
        <w:br/>
        <w:t>در اين كشور، به دليل همزيستی با آب و هوای بيابانی، شتر و پس از آن، اسب عربی پرورش داده مي شود كه از شهرت جهانی برخوردار است. حيوانات ديگری شامل گرگ، كفتار، روباه، خارپشت، موش صحرايی و موش خرمايی و پرندگانی همچون شاهين، عقاب، قوش، كركس، مرغ ماهی خوار، كلاغ و حواصيل نيز در اين كشور زيست می‌كنند و در مناطق بيابانی و شن زارها، گونه‌های مختلف حشرات و انواع عقرب و مار و مارمولك و سوسك صحرايی زندگی می‌كنند. (4 ) گفتنی است به دليل شكار بی رويه و عوامل ديگر؛ نسل غزال، بز كوهی، شتر مرغ و شير در اين كشور منقرض شده است. ( 5 ) اين كشور به صورت موسمی پذيرای پرندگان مهاجر نيز هست. ( 6 ) عربستان در سال 1986 = 1406 با تشكيل «هيأت وطنی برای حمايت از حيات فطری و رشد آن» برنامه ريزی برای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دليل المملكة العربية السعودية، ص 5.</w:t>
      </w:r>
      <w:r w:rsidRPr="005677C7">
        <w:rPr>
          <w:rFonts w:ascii="Tahoma" w:eastAsia="Times New Roman" w:hAnsi="Tahoma" w:cs="Tahoma"/>
          <w:color w:val="000000"/>
          <w:sz w:val="18"/>
          <w:szCs w:val="18"/>
          <w:rtl/>
        </w:rPr>
        <w:br/>
        <w:t>2 ـ برازش، عربستان سعودی، آفتاب هشتم، ص 16.</w:t>
      </w:r>
      <w:r w:rsidRPr="005677C7">
        <w:rPr>
          <w:rFonts w:ascii="Tahoma" w:eastAsia="Times New Roman" w:hAnsi="Tahoma" w:cs="Tahoma"/>
          <w:color w:val="000000"/>
          <w:sz w:val="18"/>
          <w:szCs w:val="18"/>
          <w:rtl/>
        </w:rPr>
        <w:br/>
        <w:t>3 - ابراهيم: 37.</w:t>
      </w:r>
      <w:r w:rsidRPr="005677C7">
        <w:rPr>
          <w:rFonts w:ascii="Tahoma" w:eastAsia="Times New Roman" w:hAnsi="Tahoma" w:cs="Tahoma"/>
          <w:color w:val="000000"/>
          <w:sz w:val="18"/>
          <w:szCs w:val="18"/>
          <w:rtl/>
        </w:rPr>
        <w:br/>
        <w:t>4 ـ عربستان سعودی، ص 18.</w:t>
      </w:r>
      <w:r w:rsidRPr="005677C7">
        <w:rPr>
          <w:rFonts w:ascii="Tahoma" w:eastAsia="Times New Roman" w:hAnsi="Tahoma" w:cs="Tahoma"/>
          <w:color w:val="000000"/>
          <w:sz w:val="18"/>
          <w:szCs w:val="18"/>
          <w:rtl/>
        </w:rPr>
        <w:br/>
        <w:t>5 ـ عربستان سعودی، ص 29.</w:t>
      </w:r>
      <w:r w:rsidRPr="005677C7">
        <w:rPr>
          <w:rFonts w:ascii="Tahoma" w:eastAsia="Times New Roman" w:hAnsi="Tahoma" w:cs="Tahoma"/>
          <w:color w:val="000000"/>
          <w:sz w:val="18"/>
          <w:szCs w:val="18"/>
          <w:rtl/>
        </w:rPr>
        <w:br/>
        <w:t>6 ـ دليل المملكة، ص 5.</w:t>
      </w:r>
      <w:r w:rsidRPr="005677C7">
        <w:rPr>
          <w:rFonts w:ascii="Tahoma" w:eastAsia="Times New Roman" w:hAnsi="Tahoma" w:cs="Tahoma"/>
          <w:color w:val="000000"/>
          <w:sz w:val="18"/>
          <w:szCs w:val="18"/>
          <w:rtl/>
        </w:rPr>
        <w:br/>
        <w:t>________________________________________ 43 ________________________________________</w:t>
      </w:r>
      <w:r w:rsidRPr="005677C7">
        <w:rPr>
          <w:rFonts w:ascii="Tahoma" w:eastAsia="Times New Roman" w:hAnsi="Tahoma" w:cs="Tahoma"/>
          <w:color w:val="000000"/>
          <w:sz w:val="18"/>
          <w:szCs w:val="18"/>
          <w:rtl/>
        </w:rPr>
        <w:br/>
        <w:t>ايجاد 103 منطقه حمايت شده حفظ محيط زيست را آغاز كرده است. ( 1 )</w:t>
      </w:r>
      <w:r w:rsidRPr="005677C7">
        <w:rPr>
          <w:rFonts w:ascii="Tahoma" w:eastAsia="Times New Roman" w:hAnsi="Tahoma" w:cs="Tahoma"/>
          <w:color w:val="000000"/>
          <w:sz w:val="18"/>
          <w:szCs w:val="18"/>
          <w:rtl/>
        </w:rPr>
        <w:br/>
        <w:t>امام علی( عليه السلام ) ضمن توصيف وضعيت آب و هوايی عربستان، علت عدم آب فراوان و هوای معتدل در آن را، فراهم آمدن زمينه برای امتحان دانسته و راز قرار گرفتن كعبه در ميان اين منطقه سنگلاخی و خشن را امتحان الهی، زدودن تكبر، استوار نمودن خضوع و گشودن درهای فضل و عفو به روی بندگان معرفی فرموده است: «الا ترون ان الله سبحانه اختبر الاولين من لدن آدم صلوات الله عليه، الی الاخرين من هذا العالم باحجار ... ثم وضعه باوعر بقاع الارض حجراً و اقل نتائق الدنيا مدراً و اضيق بطون الاوديه قُطراً بين جبال خشنة و رِمال دمثة و عيون وشلة و قری منقطعة ... ابتلاءاً عظيماً و امتحاناً شديداً و اختباراً مبيناً و تمحيصاً بليغاً جعله الله سبباً لرحمته و وصلة الی جنتّه ... و لكن الله يختبر عباده بانواع الشدائد و يتعبّدهم بانواع الَمجاهد و يبتليهم بضروب المكاره اخراجاً للتكبّر من قلوبهم و اسكاناً للتذلل ﻓﻰ نفوسهم و ليجعل ذلك ابواباً فُتُحاً الی فضله و اسباباً ذُلُلاً لعفوه» ( 2 )</w:t>
      </w:r>
      <w:r w:rsidRPr="005677C7">
        <w:rPr>
          <w:rFonts w:ascii="Tahoma" w:eastAsia="Times New Roman" w:hAnsi="Tahoma" w:cs="Tahoma"/>
          <w:color w:val="000000"/>
          <w:sz w:val="18"/>
          <w:szCs w:val="18"/>
          <w:rtl/>
        </w:rPr>
        <w:br/>
        <w:t xml:space="preserve">«آيا مشاهده نمی‌كنيد كه همانا خداوند سبحان انسان‌های پيشين از آدم تا آيندگان اين جهان را با سنگ‌هايی در مكه </w:t>
      </w:r>
      <w:r w:rsidRPr="005677C7">
        <w:rPr>
          <w:rFonts w:ascii="Tahoma" w:eastAsia="Times New Roman" w:hAnsi="Tahoma" w:cs="Tahoma"/>
          <w:color w:val="000000"/>
          <w:sz w:val="18"/>
          <w:szCs w:val="18"/>
          <w:rtl/>
        </w:rPr>
        <w:lastRenderedPageBreak/>
        <w:t>آزمايش كرد ... سپس كعبه را در سنگلاخ‌ترين مكان‌ها، بی‌گياه‌ترين زمين‌ها و كم‌فاصله‌ترين دره‌ها در ميان كوه‌های خشن، سنگريزه‌های فراوان و چشمه‌های كم آب و آبادی‌های از هم دور قرار داد كه شتر، اسب و گاو و گوسفند، هيچ كدام در آن سرزمين آسايش ندارند ... كه آزمونی بزرگ و امتحانی سخت و آزمايشی آشكار است برای پاكسازی و</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دليل المملكة، ص 7.</w:t>
      </w:r>
      <w:r w:rsidRPr="005677C7">
        <w:rPr>
          <w:rFonts w:ascii="Tahoma" w:eastAsia="Times New Roman" w:hAnsi="Tahoma" w:cs="Tahoma"/>
          <w:color w:val="000000"/>
          <w:sz w:val="18"/>
          <w:szCs w:val="18"/>
          <w:rtl/>
        </w:rPr>
        <w:br/>
        <w:t>2 ـ نهج البلاغه، خطبه 192 مشهور به خطبه قاصعه.</w:t>
      </w:r>
      <w:r w:rsidRPr="005677C7">
        <w:rPr>
          <w:rFonts w:ascii="Tahoma" w:eastAsia="Times New Roman" w:hAnsi="Tahoma" w:cs="Tahoma"/>
          <w:color w:val="000000"/>
          <w:sz w:val="18"/>
          <w:szCs w:val="18"/>
          <w:rtl/>
        </w:rPr>
        <w:br/>
        <w:t>________________________________________ 44 ________________________________________</w:t>
      </w:r>
      <w:r w:rsidRPr="005677C7">
        <w:rPr>
          <w:rFonts w:ascii="Tahoma" w:eastAsia="Times New Roman" w:hAnsi="Tahoma" w:cs="Tahoma"/>
          <w:color w:val="000000"/>
          <w:sz w:val="18"/>
          <w:szCs w:val="18"/>
          <w:rtl/>
        </w:rPr>
        <w:br/>
        <w:t>خالص شدن كه خداوند آن را سبب رحمت و رسيدن به بهشت قرار داد ... در صورتی كه خداوند، بندگان خود را با انواع سختی‌ها می‌آزمايد و با مشكلات زياد به عبادت می‌خواند و به اقسام گرفتاری‌ها مبتلا می‌سازد تا كبر و خودپسندی را از دل‌هايشان خارج كند و به جای آن فروتنی آورد و درهای فضل و رحمتش را به رويشان بگشايد و وسايل عفو و بخشش را به آسانی در اختيارشان گذارد.»</w:t>
      </w:r>
      <w:r w:rsidRPr="005677C7">
        <w:rPr>
          <w:rFonts w:ascii="Tahoma" w:eastAsia="Times New Roman" w:hAnsi="Tahoma" w:cs="Tahoma"/>
          <w:color w:val="000000"/>
          <w:sz w:val="18"/>
          <w:szCs w:val="18"/>
          <w:rtl/>
        </w:rPr>
        <w:br/>
        <w:t>د. ذخاير و منابع طبيعی</w:t>
      </w:r>
      <w:r w:rsidRPr="005677C7">
        <w:rPr>
          <w:rFonts w:ascii="Tahoma" w:eastAsia="Times New Roman" w:hAnsi="Tahoma" w:cs="Tahoma"/>
          <w:color w:val="000000"/>
          <w:sz w:val="18"/>
          <w:szCs w:val="18"/>
          <w:rtl/>
        </w:rPr>
        <w:br/>
        <w:t>عربستان، افزون بر ذخاير نفت و گاز، دارای منابع و ذخاير طبيعی غنی و گسترده‌ای همچون طلا، نقره، مس، سنگ آهن، فسفات، سنگ مرمر، روی، بوكسيت، پتاسيم، نمك، آهك، اورانيوم و .... است.</w:t>
      </w:r>
      <w:r w:rsidRPr="005677C7">
        <w:rPr>
          <w:rFonts w:ascii="Tahoma" w:eastAsia="Times New Roman" w:hAnsi="Tahoma" w:cs="Tahoma"/>
          <w:color w:val="000000"/>
          <w:sz w:val="18"/>
          <w:szCs w:val="18"/>
          <w:rtl/>
        </w:rPr>
        <w:br/>
        <w:t>تا كنون 4500 معدن گوناگون در اين كشور كشف شده است كه معدن طلای واقع در حدود 350 كيلومتری شرق جده با برآورد ذخيره حدود 5 ميليون تن سنگ طلا و معدن طلای مهدالذهب و ذوخيبرات با ذخيره 4/8 ميليون تن از آن جمله است. افزون بر آنها ذخاير معدنی ديگری نيز وجود دارد كه هنوز از آن بهره برداری نشده است. ( 1 )</w:t>
      </w:r>
      <w:r w:rsidRPr="005677C7">
        <w:rPr>
          <w:rFonts w:ascii="Tahoma" w:eastAsia="Times New Roman" w:hAnsi="Tahoma" w:cs="Tahoma"/>
          <w:color w:val="000000"/>
          <w:sz w:val="18"/>
          <w:szCs w:val="18"/>
          <w:rtl/>
        </w:rPr>
        <w:br/>
        <w:t>معادن عربستان اكثراً در كوه‌های حجاز و منطقه عسير و ناحيه نجد واقع شده است. دو شهر صنعتی ينبع در ساحل دريای سرخ و جبيل در ساحل خليج فارس به اين هدف احداث شده‌اند كه وضعيت منابع و معادن عربستان را ساماندهی كنند.</w:t>
      </w:r>
      <w:r w:rsidRPr="005677C7">
        <w:rPr>
          <w:rFonts w:ascii="Tahoma" w:eastAsia="Times New Roman" w:hAnsi="Tahoma" w:cs="Tahoma"/>
          <w:color w:val="000000"/>
          <w:sz w:val="18"/>
          <w:szCs w:val="18"/>
          <w:rtl/>
        </w:rPr>
        <w:br/>
        <w:t>ه‍ . شهرهای مهم</w:t>
      </w:r>
      <w:r w:rsidRPr="005677C7">
        <w:rPr>
          <w:rFonts w:ascii="Tahoma" w:eastAsia="Times New Roman" w:hAnsi="Tahoma" w:cs="Tahoma"/>
          <w:color w:val="000000"/>
          <w:sz w:val="18"/>
          <w:szCs w:val="18"/>
          <w:rtl/>
        </w:rPr>
        <w:br/>
        <w:t>شهرهای عربستان از جهت‌های گوناگون؛ سياسي، مذهبی، صنعتی، تجاری و</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برازش، عربستان سعودی، ص 44.</w:t>
      </w:r>
      <w:r w:rsidRPr="005677C7">
        <w:rPr>
          <w:rFonts w:ascii="Tahoma" w:eastAsia="Times New Roman" w:hAnsi="Tahoma" w:cs="Tahoma"/>
          <w:color w:val="000000"/>
          <w:sz w:val="18"/>
          <w:szCs w:val="18"/>
          <w:rtl/>
        </w:rPr>
        <w:br/>
        <w:t>________________________________________ 45 ________________________________________</w:t>
      </w:r>
      <w:r w:rsidRPr="005677C7">
        <w:rPr>
          <w:rFonts w:ascii="Tahoma" w:eastAsia="Times New Roman" w:hAnsi="Tahoma" w:cs="Tahoma"/>
          <w:color w:val="000000"/>
          <w:sz w:val="18"/>
          <w:szCs w:val="18"/>
          <w:rtl/>
        </w:rPr>
        <w:br/>
        <w:t>كشاورزی دارای اهميت می‌باشند:</w:t>
      </w:r>
      <w:r w:rsidRPr="005677C7">
        <w:rPr>
          <w:rFonts w:ascii="Tahoma" w:eastAsia="Times New Roman" w:hAnsi="Tahoma" w:cs="Tahoma"/>
          <w:color w:val="000000"/>
          <w:sz w:val="18"/>
          <w:szCs w:val="18"/>
          <w:rtl/>
        </w:rPr>
        <w:br/>
        <w:t>سياسی</w:t>
      </w:r>
      <w:r w:rsidRPr="005677C7">
        <w:rPr>
          <w:rFonts w:ascii="Tahoma" w:eastAsia="Times New Roman" w:hAnsi="Tahoma" w:cs="Tahoma"/>
          <w:color w:val="000000"/>
          <w:sz w:val="18"/>
          <w:szCs w:val="18"/>
          <w:rtl/>
        </w:rPr>
        <w:br/>
        <w:t>پس از رياض، شهر «جده» پايتخت سابق اين كشور است كه محل شعبات وزارتخانه‌ها و اقامت مقامات سياسی مي باشد. سپس شهر «طائف» كه به دليل خوشی آب و هوا و تشكيل هيأت دولت در فصل تابستان در آن، دارای اهميت است.</w:t>
      </w:r>
      <w:r w:rsidRPr="005677C7">
        <w:rPr>
          <w:rFonts w:ascii="Tahoma" w:eastAsia="Times New Roman" w:hAnsi="Tahoma" w:cs="Tahoma"/>
          <w:color w:val="000000"/>
          <w:sz w:val="18"/>
          <w:szCs w:val="18"/>
          <w:rtl/>
        </w:rPr>
        <w:br/>
        <w:t>مذهبی و تاريخی</w:t>
      </w:r>
      <w:r w:rsidRPr="005677C7">
        <w:rPr>
          <w:rFonts w:ascii="Tahoma" w:eastAsia="Times New Roman" w:hAnsi="Tahoma" w:cs="Tahoma"/>
          <w:color w:val="000000"/>
          <w:sz w:val="18"/>
          <w:szCs w:val="18"/>
          <w:rtl/>
        </w:rPr>
        <w:br/>
        <w:t>«مكه» به علت وجود كعبه، مسجدالحرام و برگزاری مناسك حج و سپس شهر «مدينه» به دليل وجود مسجد و حرم نبوی و قبرستان بقيع در آن، همچنين به دليل شكل گيری تاريخ اسلام در آنها، از اهميت مذهبی ـ تاريخی برخوردارند.</w:t>
      </w:r>
      <w:r w:rsidRPr="005677C7">
        <w:rPr>
          <w:rFonts w:ascii="Tahoma" w:eastAsia="Times New Roman" w:hAnsi="Tahoma" w:cs="Tahoma"/>
          <w:color w:val="000000"/>
          <w:sz w:val="18"/>
          <w:szCs w:val="18"/>
          <w:rtl/>
        </w:rPr>
        <w:br/>
        <w:t>تجاری و صنعتی</w:t>
      </w:r>
      <w:r w:rsidRPr="005677C7">
        <w:rPr>
          <w:rFonts w:ascii="Tahoma" w:eastAsia="Times New Roman" w:hAnsi="Tahoma" w:cs="Tahoma"/>
          <w:color w:val="000000"/>
          <w:sz w:val="18"/>
          <w:szCs w:val="18"/>
          <w:rtl/>
        </w:rPr>
        <w:br/>
        <w:t xml:space="preserve">از نظر تجاری، مكه و مدينه در ايام برگزاری حج، جده و شهر «دمام» در مركز منطقه شرقی، دارای اهميت هستند. منطقه </w:t>
      </w:r>
      <w:r w:rsidRPr="005677C7">
        <w:rPr>
          <w:rFonts w:ascii="Tahoma" w:eastAsia="Times New Roman" w:hAnsi="Tahoma" w:cs="Tahoma"/>
          <w:color w:val="000000"/>
          <w:sz w:val="18"/>
          <w:szCs w:val="18"/>
          <w:rtl/>
        </w:rPr>
        <w:lastRenderedPageBreak/>
        <w:t>شرقی به دليل دارا بودن بيشترين منابع نفت و گاز، شهر صنعتی «جبيل» واقع در ساحل خليج فارس و شهر «يَنبع» در ساحل دريای سرخ از نظر صنعت پالايش و پتروشيمی، دارای اهميت زيادی هستند.</w:t>
      </w:r>
      <w:r w:rsidRPr="005677C7">
        <w:rPr>
          <w:rFonts w:ascii="Tahoma" w:eastAsia="Times New Roman" w:hAnsi="Tahoma" w:cs="Tahoma"/>
          <w:color w:val="000000"/>
          <w:sz w:val="18"/>
          <w:szCs w:val="18"/>
          <w:rtl/>
        </w:rPr>
        <w:br/>
        <w:t>كشاورزی</w:t>
      </w:r>
      <w:r w:rsidRPr="005677C7">
        <w:rPr>
          <w:rFonts w:ascii="Tahoma" w:eastAsia="Times New Roman" w:hAnsi="Tahoma" w:cs="Tahoma"/>
          <w:color w:val="000000"/>
          <w:sz w:val="18"/>
          <w:szCs w:val="18"/>
          <w:rtl/>
        </w:rPr>
        <w:br/>
        <w:t>طائف، بريده، تبوك، نجران، احساء و خميس مشيط، از نقطه نظر كشاورزی دارای اهميت زيادی هستند.</w:t>
      </w:r>
      <w:r w:rsidRPr="005677C7">
        <w:rPr>
          <w:rFonts w:ascii="Tahoma" w:eastAsia="Times New Roman" w:hAnsi="Tahoma" w:cs="Tahoma"/>
          <w:color w:val="000000"/>
          <w:sz w:val="18"/>
          <w:szCs w:val="18"/>
          <w:rtl/>
        </w:rPr>
        <w:br/>
        <w:t>و. بنادر مهم</w:t>
      </w:r>
      <w:r w:rsidRPr="005677C7">
        <w:rPr>
          <w:rFonts w:ascii="Tahoma" w:eastAsia="Times New Roman" w:hAnsi="Tahoma" w:cs="Tahoma"/>
          <w:color w:val="000000"/>
          <w:sz w:val="18"/>
          <w:szCs w:val="18"/>
          <w:rtl/>
        </w:rPr>
        <w:br/>
        <w:t>مهمترين بندر عربستان، بندر آزاد و بازرگانی «جده» در ساحل دريای احمر است كه از نظر سياسی، تجاری و بازرگانی دارای اهميت بسيار زيادی است. اين</w:t>
      </w:r>
      <w:r w:rsidRPr="005677C7">
        <w:rPr>
          <w:rFonts w:ascii="Tahoma" w:eastAsia="Times New Roman" w:hAnsi="Tahoma" w:cs="Tahoma"/>
          <w:color w:val="000000"/>
          <w:sz w:val="18"/>
          <w:szCs w:val="18"/>
          <w:rtl/>
        </w:rPr>
        <w:br/>
        <w:t>________________________________________ 46 ________________________________________</w:t>
      </w:r>
      <w:r w:rsidRPr="005677C7">
        <w:rPr>
          <w:rFonts w:ascii="Tahoma" w:eastAsia="Times New Roman" w:hAnsi="Tahoma" w:cs="Tahoma"/>
          <w:color w:val="000000"/>
          <w:sz w:val="18"/>
          <w:szCs w:val="18"/>
          <w:rtl/>
        </w:rPr>
        <w:br/>
        <w:t>بندر از پيش رفته ترين شهرهاست و به دليل فرودگاه بين المللی ملك عبدالعزيز در آن، محل ورود حاجيان است. تعدادی از پايگاه‌های مهم نظامی و دريايی نيز در اين بندر قرار دارند. فواره بزرگ ملك فهد و جاده ساحلی 80 كيلومتری آن دو نقطه ديدنی جده است.</w:t>
      </w:r>
      <w:r w:rsidRPr="005677C7">
        <w:rPr>
          <w:rFonts w:ascii="Tahoma" w:eastAsia="Times New Roman" w:hAnsi="Tahoma" w:cs="Tahoma"/>
          <w:color w:val="000000"/>
          <w:sz w:val="18"/>
          <w:szCs w:val="18"/>
          <w:rtl/>
        </w:rPr>
        <w:br/>
        <w:t>پس از جدّه، بنادر «دمام» در منطقه شيعه نشين شرقيه و پس از آن «ينبع، جيزان، جبيل، جبل و بندر نفتی رأس تنوره» دارای اهميت هستند.</w:t>
      </w:r>
      <w:r w:rsidRPr="005677C7">
        <w:rPr>
          <w:rFonts w:ascii="Tahoma" w:eastAsia="Times New Roman" w:hAnsi="Tahoma" w:cs="Tahoma"/>
          <w:color w:val="000000"/>
          <w:sz w:val="18"/>
          <w:szCs w:val="18"/>
          <w:rtl/>
        </w:rPr>
        <w:br/>
        <w:t>علاوه بر بنادر مهم پيش گفته، عربستان دارای بنادر كوچك تری به نام‌های كوريبه، حاجی، ديبا، الوجيه، يميلوج، فاراسان، القامه، الكبار، ضيقف، ياقاری، دارين، رأس الخفيجی و رأس الحيشاب نيز می‌باشد.</w:t>
      </w:r>
      <w:r w:rsidRPr="005677C7">
        <w:rPr>
          <w:rFonts w:ascii="Tahoma" w:eastAsia="Times New Roman" w:hAnsi="Tahoma" w:cs="Tahoma"/>
          <w:color w:val="000000"/>
          <w:sz w:val="18"/>
          <w:szCs w:val="18"/>
          <w:rtl/>
        </w:rPr>
        <w:br/>
        <w:t>3. جغرافيای انسانی</w:t>
      </w:r>
      <w:r w:rsidRPr="005677C7">
        <w:rPr>
          <w:rFonts w:ascii="Tahoma" w:eastAsia="Times New Roman" w:hAnsi="Tahoma" w:cs="Tahoma"/>
          <w:color w:val="000000"/>
          <w:sz w:val="18"/>
          <w:szCs w:val="18"/>
          <w:rtl/>
        </w:rPr>
        <w:br/>
        <w:t>در اين بخش، پيشينه تاريخی جمعيت، نژاد و قبايل، جمعيت كنونی، تراكم و پراكندگی جمعيت و مهاجرت، مورد بحث قرار می‌گيرد:</w:t>
      </w:r>
      <w:r w:rsidRPr="005677C7">
        <w:rPr>
          <w:rFonts w:ascii="Tahoma" w:eastAsia="Times New Roman" w:hAnsi="Tahoma" w:cs="Tahoma"/>
          <w:color w:val="000000"/>
          <w:sz w:val="18"/>
          <w:szCs w:val="18"/>
          <w:rtl/>
        </w:rPr>
        <w:br/>
        <w:t>الف. پيشينه تاريخی جمعيت</w:t>
      </w:r>
      <w:r w:rsidRPr="005677C7">
        <w:rPr>
          <w:rFonts w:ascii="Tahoma" w:eastAsia="Times New Roman" w:hAnsi="Tahoma" w:cs="Tahoma"/>
          <w:color w:val="000000"/>
          <w:sz w:val="18"/>
          <w:szCs w:val="18"/>
          <w:rtl/>
        </w:rPr>
        <w:br/>
        <w:t>برابر پاره‌ای از روايات، نخستين انسانها يعنی حضرت آدم و حوا در اين منطقه هبوط يافته و در آن سكونت يافته اند ( 1 ) . پس از آن، در متون بسياری، تداوم زيست فرزندان حضرت آدم در آن منطقه مورد اشاره قرار گرفته است. ( 2 )</w:t>
      </w:r>
      <w:r w:rsidRPr="005677C7">
        <w:rPr>
          <w:rFonts w:ascii="Tahoma" w:eastAsia="Times New Roman" w:hAnsi="Tahoma" w:cs="Tahoma"/>
          <w:color w:val="000000"/>
          <w:sz w:val="18"/>
          <w:szCs w:val="18"/>
          <w:rtl/>
        </w:rPr>
        <w:br/>
        <w:t>كاوش‌های باستان شناسی، نشان از حيات جمعی انسان‌ها در اين سرزمين،</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از رسول خدا روايت شده كه فرمود: «فاوحی الله تعالی الی جبرئيل ان اهبطهما الی البلدة المباركه مكة فهبط بهما جبرئيل فالقی آدم علی الصفا و القی حواء علی المروة ...؛ تفسير راهنما، ج 1، ص 112 به نقل از تفسير عياشی، ج 1، ص 36، ج 21، تفسير برهان، ج 1، ص 84.</w:t>
      </w:r>
      <w:r w:rsidRPr="005677C7">
        <w:rPr>
          <w:rFonts w:ascii="Tahoma" w:eastAsia="Times New Roman" w:hAnsi="Tahoma" w:cs="Tahoma"/>
          <w:color w:val="000000"/>
          <w:sz w:val="18"/>
          <w:szCs w:val="18"/>
          <w:rtl/>
        </w:rPr>
        <w:br/>
        <w:t>2 ـ كعبه و مسجدالحرام در گذر تاريخ، ص 26 - 25.</w:t>
      </w:r>
      <w:r w:rsidRPr="005677C7">
        <w:rPr>
          <w:rFonts w:ascii="Tahoma" w:eastAsia="Times New Roman" w:hAnsi="Tahoma" w:cs="Tahoma"/>
          <w:color w:val="000000"/>
          <w:sz w:val="18"/>
          <w:szCs w:val="18"/>
          <w:rtl/>
        </w:rPr>
        <w:br/>
        <w:t>________________________________________ 47 ________________________________________</w:t>
      </w:r>
      <w:r w:rsidRPr="005677C7">
        <w:rPr>
          <w:rFonts w:ascii="Tahoma" w:eastAsia="Times New Roman" w:hAnsi="Tahoma" w:cs="Tahoma"/>
          <w:color w:val="000000"/>
          <w:sz w:val="18"/>
          <w:szCs w:val="18"/>
          <w:rtl/>
        </w:rPr>
        <w:br/>
        <w:t>در بيست و پنج قرن قبل از ميلاد دارد. ( 1 ) برخی با استناد به شواهدی چند، قدمت آن را 8000 سال قبل از ميلاد دانسته‌اند. ( 2 )</w:t>
      </w:r>
      <w:r w:rsidRPr="005677C7">
        <w:rPr>
          <w:rFonts w:ascii="Tahoma" w:eastAsia="Times New Roman" w:hAnsi="Tahoma" w:cs="Tahoma"/>
          <w:color w:val="000000"/>
          <w:sz w:val="18"/>
          <w:szCs w:val="18"/>
          <w:rtl/>
        </w:rPr>
        <w:br/>
        <w:t>از نُه قرن قبل از ميلاد به ويژه در دوران آشوريان، نام اين منطقه را «بلاد عرب» ( 3 ) ناميده‌اند. هومر در اديسه در نه قرن قبل از ميلاد و مورّخ معروف يونانی هيرودتس (</w:t>
      </w:r>
      <w:r w:rsidRPr="005677C7">
        <w:rPr>
          <w:rFonts w:ascii="Tahoma" w:eastAsia="Times New Roman" w:hAnsi="Tahoma" w:cs="Tahoma"/>
          <w:color w:val="000000"/>
          <w:sz w:val="18"/>
          <w:szCs w:val="18"/>
        </w:rPr>
        <w:t>Herodotos</w:t>
      </w:r>
      <w:r w:rsidRPr="005677C7">
        <w:rPr>
          <w:rFonts w:ascii="Tahoma" w:eastAsia="Times New Roman" w:hAnsi="Tahoma" w:cs="Tahoma"/>
          <w:color w:val="000000"/>
          <w:sz w:val="18"/>
          <w:szCs w:val="18"/>
          <w:rtl/>
        </w:rPr>
        <w:t xml:space="preserve"> ) در اواسط قرن پنجم قبل از ميلاد در مكتوبات خود به اين سرزمين اشاره كرده‌اند. ( 4 ) در كتيبه‌های باقی مانده در شرح نبردهای شلمنصر سوم پادشاه آشوری (859 - 824 ق ميلاد) نيز واژه </w:t>
      </w:r>
      <w:r w:rsidRPr="005677C7">
        <w:rPr>
          <w:rFonts w:ascii="Tahoma" w:eastAsia="Times New Roman" w:hAnsi="Tahoma" w:cs="Tahoma"/>
          <w:color w:val="000000"/>
          <w:sz w:val="18"/>
          <w:szCs w:val="18"/>
          <w:rtl/>
        </w:rPr>
        <w:lastRenderedPageBreak/>
        <w:t>«عرب» ديده می‌شود. ( 5 )</w:t>
      </w:r>
      <w:r w:rsidRPr="005677C7">
        <w:rPr>
          <w:rFonts w:ascii="Tahoma" w:eastAsia="Times New Roman" w:hAnsi="Tahoma" w:cs="Tahoma"/>
          <w:color w:val="000000"/>
          <w:sz w:val="18"/>
          <w:szCs w:val="18"/>
          <w:rtl/>
        </w:rPr>
        <w:br/>
        <w:t xml:space="preserve">در قرن دوم ميلادی دانشمند يونانی بطليموس با تعبير «بلاد صحرايی عربی؛ </w:t>
      </w:r>
      <w:r w:rsidRPr="005677C7">
        <w:rPr>
          <w:rFonts w:ascii="Tahoma" w:eastAsia="Times New Roman" w:hAnsi="Tahoma" w:cs="Tahoma"/>
          <w:color w:val="000000"/>
          <w:sz w:val="18"/>
          <w:szCs w:val="18"/>
        </w:rPr>
        <w:t>Arabia Eremon</w:t>
      </w:r>
      <w:r w:rsidRPr="005677C7">
        <w:rPr>
          <w:rFonts w:ascii="Tahoma" w:eastAsia="Times New Roman" w:hAnsi="Tahoma" w:cs="Tahoma"/>
          <w:color w:val="000000"/>
          <w:sz w:val="18"/>
          <w:szCs w:val="18"/>
          <w:rtl/>
        </w:rPr>
        <w:t xml:space="preserve"> » از اين سرزمين ياد نموده و آن را به دو قسمت تقسيم كرده است: بلاد عربی خوشبخت (منطقه جنوبی =يمن) و بلاد عربی صخره‌ای (منطقه شمالی و مركزی = عربستان كنونی) ( 6 ) .</w:t>
      </w:r>
      <w:r w:rsidRPr="005677C7">
        <w:rPr>
          <w:rFonts w:ascii="Tahoma" w:eastAsia="Times New Roman" w:hAnsi="Tahoma" w:cs="Tahoma"/>
          <w:color w:val="000000"/>
          <w:sz w:val="18"/>
          <w:szCs w:val="18"/>
          <w:rtl/>
        </w:rPr>
        <w:br/>
        <w:t>شواهد باستان شناختی بيانگر اين است كه اولين ساكنان عربستان، چادرنشينانی اهل منطقه شمالی شبه جزيره عربستان بودند. اوّلين ساكنان دائمی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لبيب البتنونی، محمد؛ الرحلة الحجازيه، ص 34 - 11.</w:t>
      </w:r>
      <w:r w:rsidRPr="005677C7">
        <w:rPr>
          <w:rFonts w:ascii="Tahoma" w:eastAsia="Times New Roman" w:hAnsi="Tahoma" w:cs="Tahoma"/>
          <w:color w:val="000000"/>
          <w:sz w:val="18"/>
          <w:szCs w:val="18"/>
          <w:rtl/>
        </w:rPr>
        <w:br/>
        <w:t>2 ـ دراسات تاريخ الجزيرة العربيه، ص 103 - 79.</w:t>
      </w:r>
      <w:r w:rsidRPr="005677C7">
        <w:rPr>
          <w:rFonts w:ascii="Tahoma" w:eastAsia="Times New Roman" w:hAnsi="Tahoma" w:cs="Tahoma"/>
          <w:color w:val="000000"/>
          <w:sz w:val="18"/>
          <w:szCs w:val="18"/>
          <w:rtl/>
        </w:rPr>
        <w:br/>
        <w:t>3 ـ در مورد معنای عرب و راز ناميدن مردم عربستان به آن، اختلاف نظر وجود دارد؛ غير از برخی از آرای داراي تعصب و بغض آميز شرق شناسان، برخی گفته‌اند به دليل نام نيای آنان يعرب ابن قحطان، اين نژاد عرب ناميده شده‌اند. ابن نديم واژه عرب را برگرفته از سخن حضرت ابراهيم به حضرت اسماعيل دانسته است كه چون فرزندان اسماعيل را با دائی‌های آنها از قبيله جُرهُم نگريست به اسماعيل گفت: اعرب له = آنان را با هم بياميز (الفهرست، ص 8) برخی نيز اين واژه را برگرفته از ريشه‌ای دانسته‌اند كه معنای حركت و عبور می‌دهد. در قرآن كريم نيز واژه عرب به كار رفته است. (عربی در نحل: 33 و ... اعراب در توبه: 90، 97، 98، 99) گفته شده عرب و عربی بر شهروندان و اعراب و اعرابی بر باديه نشينان اطلاق شده است. تاريخ تحليلی اسلام، ص 3 - 2.</w:t>
      </w:r>
      <w:r w:rsidRPr="005677C7">
        <w:rPr>
          <w:rFonts w:ascii="Tahoma" w:eastAsia="Times New Roman" w:hAnsi="Tahoma" w:cs="Tahoma"/>
          <w:color w:val="000000"/>
          <w:sz w:val="18"/>
          <w:szCs w:val="18"/>
          <w:rtl/>
        </w:rPr>
        <w:br/>
        <w:t>4 ـ جغرافيای تاريخی شبه جزيره عربی در دوران ماقبل تاريخ، ص 19 و 67.</w:t>
      </w:r>
      <w:r w:rsidRPr="005677C7">
        <w:rPr>
          <w:rFonts w:ascii="Tahoma" w:eastAsia="Times New Roman" w:hAnsi="Tahoma" w:cs="Tahoma"/>
          <w:color w:val="000000"/>
          <w:sz w:val="18"/>
          <w:szCs w:val="18"/>
          <w:rtl/>
        </w:rPr>
        <w:br/>
        <w:t>5 ـ تاريخ تحليلی اسلام، ص 3 به نقل از دايرة المعارف مصاحب ذيل كلمه عرب.</w:t>
      </w:r>
      <w:r w:rsidRPr="005677C7">
        <w:rPr>
          <w:rFonts w:ascii="Tahoma" w:eastAsia="Times New Roman" w:hAnsi="Tahoma" w:cs="Tahoma"/>
          <w:color w:val="000000"/>
          <w:sz w:val="18"/>
          <w:szCs w:val="18"/>
          <w:rtl/>
        </w:rPr>
        <w:br/>
        <w:t>6 ـ جغرافيای تاريخی شبه جزيره عربی در دوران ماقبل تاريخ، ص 24.</w:t>
      </w:r>
      <w:r w:rsidRPr="005677C7">
        <w:rPr>
          <w:rFonts w:ascii="Tahoma" w:eastAsia="Times New Roman" w:hAnsi="Tahoma" w:cs="Tahoma"/>
          <w:color w:val="000000"/>
          <w:sz w:val="18"/>
          <w:szCs w:val="18"/>
          <w:rtl/>
        </w:rPr>
        <w:br/>
        <w:t>________________________________________ 48 ________________________________________</w:t>
      </w:r>
      <w:r w:rsidRPr="005677C7">
        <w:rPr>
          <w:rFonts w:ascii="Tahoma" w:eastAsia="Times New Roman" w:hAnsi="Tahoma" w:cs="Tahoma"/>
          <w:color w:val="000000"/>
          <w:sz w:val="18"/>
          <w:szCs w:val="18"/>
          <w:rtl/>
        </w:rPr>
        <w:br/>
        <w:t>در طول ساحل دريای سرخ و خليج فارس سكنی گزيدند. ( 1 ) البته از ديرباز منطقه مركزی نجد و حجاز محل سكونت صحرانشينانی بوده است كه در جستجوی آب و مرتع به همراه احشام خود، كوچ نشينی را پيشه ساخته بودند. در منطقه جنوبی اين سرزمين كه هم اكنون كشور يمن ناميده می‌شود، به علت وجود آب و قابليت كشاورزی و دريانوردی، همواره تجمع بيشتری صورت پذيرفته و در آن دولت هايی چون معينيان، سبائيان، حميريان، قتبان، و دولت حضرموت به ظهور رسيده‌اند و در قسمت شمال و شمال غربی، نيز دولت هايی چون نبطيان وجود داشته است.</w:t>
      </w:r>
      <w:r w:rsidRPr="005677C7">
        <w:rPr>
          <w:rFonts w:ascii="Tahoma" w:eastAsia="Times New Roman" w:hAnsi="Tahoma" w:cs="Tahoma"/>
          <w:color w:val="000000"/>
          <w:sz w:val="18"/>
          <w:szCs w:val="18"/>
          <w:rtl/>
        </w:rPr>
        <w:br/>
        <w:t>شكستن سد مآرب در جنوب، كه مهاجرت گسترده‌ای از جنوب به شمال و مركز را در پی داشت، باعث تشكيل حكومت هايی چون غسّانيان، لخميان و آل كنده توسط مهاجران گرديد كه به ترتيب تحت حمايت امپراتوری روم، ايران و حميريان بودند.</w:t>
      </w:r>
      <w:r w:rsidRPr="005677C7">
        <w:rPr>
          <w:rFonts w:ascii="Tahoma" w:eastAsia="Times New Roman" w:hAnsi="Tahoma" w:cs="Tahoma"/>
          <w:color w:val="000000"/>
          <w:sz w:val="18"/>
          <w:szCs w:val="18"/>
          <w:rtl/>
        </w:rPr>
        <w:br/>
        <w:t>از سده پنجم ميلادی كه مهاجرت از جنوب به شمال، تحولات بسيار زيادی را در عربستان رقم زد و بر اثر آن راه‌های تجاری جديدی به وجود آمد، به تدريج عده‌ای از صحرانشينان بدوی در كنار جاده‌ها سكنی گزيدند، بر اثر اين سكونت، به ويژه در مناطقی كه زمينه كشاورزی فراهم بود، شهرك هايی پديد آمد كه باديه نشينان در آن به كشاورزی پرداختند. ( 2 )</w:t>
      </w:r>
      <w:r w:rsidRPr="005677C7">
        <w:rPr>
          <w:rFonts w:ascii="Tahoma" w:eastAsia="Times New Roman" w:hAnsi="Tahoma" w:cs="Tahoma"/>
          <w:color w:val="000000"/>
          <w:sz w:val="18"/>
          <w:szCs w:val="18"/>
          <w:rtl/>
        </w:rPr>
        <w:br/>
        <w:t>ب. نژاد و قبايل</w:t>
      </w:r>
      <w:r w:rsidRPr="005677C7">
        <w:rPr>
          <w:rFonts w:ascii="Tahoma" w:eastAsia="Times New Roman" w:hAnsi="Tahoma" w:cs="Tahoma"/>
          <w:color w:val="000000"/>
          <w:sz w:val="18"/>
          <w:szCs w:val="18"/>
          <w:rtl/>
        </w:rPr>
        <w:br/>
        <w:t xml:space="preserve">نژاد مردم عربستان، سامی است. پيشينيان آنها از تمدن اوليه سامی برخاسته‌اند و در طول زمان تحت تأثير فرهنگ‌های </w:t>
      </w:r>
      <w:r w:rsidRPr="005677C7">
        <w:rPr>
          <w:rFonts w:ascii="Tahoma" w:eastAsia="Times New Roman" w:hAnsi="Tahoma" w:cs="Tahoma"/>
          <w:color w:val="000000"/>
          <w:sz w:val="18"/>
          <w:szCs w:val="18"/>
          <w:rtl/>
        </w:rPr>
        <w:lastRenderedPageBreak/>
        <w:t>يونانی، رومی، مصری و ايرانی قرار گرفته‌اند.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سعودی، ص 33.</w:t>
      </w:r>
      <w:r w:rsidRPr="005677C7">
        <w:rPr>
          <w:rFonts w:ascii="Tahoma" w:eastAsia="Times New Roman" w:hAnsi="Tahoma" w:cs="Tahoma"/>
          <w:color w:val="000000"/>
          <w:sz w:val="18"/>
          <w:szCs w:val="18"/>
          <w:rtl/>
        </w:rPr>
        <w:br/>
        <w:t>2 ـ تاريخ تحليلی اسلام، ص 24 - 22.</w:t>
      </w:r>
      <w:r w:rsidRPr="005677C7">
        <w:rPr>
          <w:rFonts w:ascii="Tahoma" w:eastAsia="Times New Roman" w:hAnsi="Tahoma" w:cs="Tahoma"/>
          <w:color w:val="000000"/>
          <w:sz w:val="18"/>
          <w:szCs w:val="18"/>
          <w:rtl/>
        </w:rPr>
        <w:br/>
        <w:t>________________________________________ 49 ________________________________________</w:t>
      </w:r>
      <w:r w:rsidRPr="005677C7">
        <w:rPr>
          <w:rFonts w:ascii="Tahoma" w:eastAsia="Times New Roman" w:hAnsi="Tahoma" w:cs="Tahoma"/>
          <w:color w:val="000000"/>
          <w:sz w:val="18"/>
          <w:szCs w:val="18"/>
          <w:rtl/>
        </w:rPr>
        <w:br/>
        <w:t>مورخ شهير فيليپ هيتی می‌نويسد: «شبه جزيره عربستان به عنوان زادگاه احتمالی قوم سامی، كسانی را كه بعدها به هلال الخصيب مهاجرت كردند و مردمان بابلی، آشوری، فنيقی و عبری را تشكيل دادند، در دامان خود پرورش داده است.» ( 1 )</w:t>
      </w:r>
      <w:r w:rsidRPr="005677C7">
        <w:rPr>
          <w:rFonts w:ascii="Tahoma" w:eastAsia="Times New Roman" w:hAnsi="Tahoma" w:cs="Tahoma"/>
          <w:color w:val="000000"/>
          <w:sz w:val="18"/>
          <w:szCs w:val="18"/>
          <w:rtl/>
        </w:rPr>
        <w:br/>
        <w:t>ساكنانِ اندك اين مناطق، در خيمه‌های مويين روزگار می‌گذراندند و برای مقابله با مشكلات، چند خانواده در كنار هم زندگی و با هم كوچ می‌كردند. عامل اين پيوندها، وابستگی نسبی يا سببی بود كه بر اثر ازدواج پديد می‌آمد. اين خويشاوندان «قوم» ناميده می‌شدند و از تركيب چند قوم، يك قبيله شكل می‌گرفت كه با پيشوند بنی يا بنو (همانند بنو حرب، بنی عدی)، از ديگر قبايل مشخص می‌گرديدند. رهبری قبيله معمولا به عهده سالخورده ترين فرد بود كه او را «شيخ قبيله» می‌ناميدند. ( 2 )</w:t>
      </w:r>
      <w:r w:rsidRPr="005677C7">
        <w:rPr>
          <w:rFonts w:ascii="Tahoma" w:eastAsia="Times New Roman" w:hAnsi="Tahoma" w:cs="Tahoma"/>
          <w:color w:val="000000"/>
          <w:sz w:val="18"/>
          <w:szCs w:val="18"/>
          <w:rtl/>
        </w:rPr>
        <w:br/>
        <w:t>مورّخان، اعراب را به دو دسته بائده و باقيه تقسيم كرده‌اند:</w:t>
      </w:r>
      <w:r w:rsidRPr="005677C7">
        <w:rPr>
          <w:rFonts w:ascii="Tahoma" w:eastAsia="Times New Roman" w:hAnsi="Tahoma" w:cs="Tahoma"/>
          <w:color w:val="000000"/>
          <w:sz w:val="18"/>
          <w:szCs w:val="18"/>
          <w:rtl/>
        </w:rPr>
        <w:br/>
        <w:t>1. اعراب بائده: اقوام از بين رفته و نابود شده، مثل قوم عاد، ثمود، جديس، أميم، جاسم و عبيل را اعراب بائده گويند.</w:t>
      </w:r>
      <w:r w:rsidRPr="005677C7">
        <w:rPr>
          <w:rFonts w:ascii="Tahoma" w:eastAsia="Times New Roman" w:hAnsi="Tahoma" w:cs="Tahoma"/>
          <w:color w:val="000000"/>
          <w:sz w:val="18"/>
          <w:szCs w:val="18"/>
          <w:rtl/>
        </w:rPr>
        <w:br/>
        <w:t>2. اعراب باقيه: اعرابی را كه نسل آنها باقی مانده است، اعراب باقيه می‌نامند. آنها خود به دو دسته تقسيم می‌شوند:</w:t>
      </w:r>
      <w:r w:rsidRPr="005677C7">
        <w:rPr>
          <w:rFonts w:ascii="Tahoma" w:eastAsia="Times New Roman" w:hAnsi="Tahoma" w:cs="Tahoma"/>
          <w:color w:val="000000"/>
          <w:sz w:val="18"/>
          <w:szCs w:val="18"/>
          <w:rtl/>
        </w:rPr>
        <w:br/>
        <w:t>الف. اعراب عاربه: يعنی اعراب خالص و اصيل.</w:t>
      </w:r>
      <w:r w:rsidRPr="005677C7">
        <w:rPr>
          <w:rFonts w:ascii="Tahoma" w:eastAsia="Times New Roman" w:hAnsi="Tahoma" w:cs="Tahoma"/>
          <w:color w:val="000000"/>
          <w:sz w:val="18"/>
          <w:szCs w:val="18"/>
          <w:rtl/>
        </w:rPr>
        <w:br/>
        <w:t>ب. اعراب مستعربه: اعراب ناخالص و پيوسته با ديگران.</w:t>
      </w:r>
      <w:r w:rsidRPr="005677C7">
        <w:rPr>
          <w:rFonts w:ascii="Tahoma" w:eastAsia="Times New Roman" w:hAnsi="Tahoma" w:cs="Tahoma"/>
          <w:color w:val="000000"/>
          <w:sz w:val="18"/>
          <w:szCs w:val="18"/>
          <w:rtl/>
        </w:rPr>
        <w:br/>
        <w:t>ساكنان منطقه جنوبی عربستان، خود را از نژاد «يعرب بن قحطان» فرزند پنجم نوح و عربِ خالص معرفی می‌نمودند، به همين جهت به «قحطانيان» شهرت يافته‌اند. ولی ساكنان منطقه شمالی و مركز شبه جزيره را از نژاد «عدنان»</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گودوين، ويليام؛ همان، ص 10.</w:t>
      </w:r>
      <w:r w:rsidRPr="005677C7">
        <w:rPr>
          <w:rFonts w:ascii="Tahoma" w:eastAsia="Times New Roman" w:hAnsi="Tahoma" w:cs="Tahoma"/>
          <w:color w:val="000000"/>
          <w:sz w:val="18"/>
          <w:szCs w:val="18"/>
          <w:rtl/>
        </w:rPr>
        <w:br/>
        <w:t>2 ـ شهيدی، سيد جعفر؛ تاريخ تحليلی اسلام، ص 6 - 16، نيز دراسات تاريخ الجزيرة العربيه، ص 91 - 103 و الرحلة الحجازيه، ص 13 - 40.</w:t>
      </w:r>
      <w:r w:rsidRPr="005677C7">
        <w:rPr>
          <w:rFonts w:ascii="Tahoma" w:eastAsia="Times New Roman" w:hAnsi="Tahoma" w:cs="Tahoma"/>
          <w:color w:val="000000"/>
          <w:sz w:val="18"/>
          <w:szCs w:val="18"/>
          <w:rtl/>
        </w:rPr>
        <w:br/>
        <w:t>________________________________________ 50 ________________________________________</w:t>
      </w:r>
      <w:r w:rsidRPr="005677C7">
        <w:rPr>
          <w:rFonts w:ascii="Tahoma" w:eastAsia="Times New Roman" w:hAnsi="Tahoma" w:cs="Tahoma"/>
          <w:color w:val="000000"/>
          <w:sz w:val="18"/>
          <w:szCs w:val="18"/>
          <w:rtl/>
        </w:rPr>
        <w:br/>
        <w:t>نواده حضرت اسماعيل( عليه السلام ) می‌شناسند و آنان را «عدنانيان» می‌خوانند. قحطانيان را اعراب عاربه و عدنانيان را عرب‌های مستعربه می‌نامند. ( 1 )</w:t>
      </w:r>
      <w:r w:rsidRPr="005677C7">
        <w:rPr>
          <w:rFonts w:ascii="Tahoma" w:eastAsia="Times New Roman" w:hAnsi="Tahoma" w:cs="Tahoma"/>
          <w:color w:val="000000"/>
          <w:sz w:val="18"/>
          <w:szCs w:val="18"/>
          <w:rtl/>
        </w:rPr>
        <w:br/>
        <w:t>از نظر پيشينه تاريخی، نخست در قسمت جنوبی اين كشور به علت دارا بودن آب و هوای مساعدتر، تراكم جمعيت بيشتر بوده و شهرنشينی نيز در آن قسمت پديد آمده است؛ به گونه‌ای كه مناطق حاصلخيز يمن در تاريخ شهرت دارد. اما در قسمت شمالی به علت خشكی و غير قابل سكونت بودن، كوچ نشينی رواج داشته است.</w:t>
      </w:r>
      <w:r w:rsidRPr="005677C7">
        <w:rPr>
          <w:rFonts w:ascii="Tahoma" w:eastAsia="Times New Roman" w:hAnsi="Tahoma" w:cs="Tahoma"/>
          <w:color w:val="000000"/>
          <w:sz w:val="18"/>
          <w:szCs w:val="18"/>
          <w:rtl/>
        </w:rPr>
        <w:br/>
        <w:t xml:space="preserve">متروك‌شدن راه بين المللی «بخور» به دليل توجه دريانوردان رم به اقيانوس هند و كاسته شدن از اهميت راه جنوب، همچنين به علت شكستن سدّ بزرگ «مأرب» در جنوب و... ، موجب مهاجرت‌های گسترده در اين شبه جزيره گرديد؛ جمعيت عمده‌ای از جنوب به شمال و برخی از شرق به غرب هجرت كردند و در اين مسيرها به اقتضای زمان و نياز مهاجران، شهرك هايی </w:t>
      </w:r>
      <w:r w:rsidRPr="005677C7">
        <w:rPr>
          <w:rFonts w:ascii="Tahoma" w:eastAsia="Times New Roman" w:hAnsi="Tahoma" w:cs="Tahoma"/>
          <w:color w:val="000000"/>
          <w:sz w:val="18"/>
          <w:szCs w:val="18"/>
          <w:rtl/>
        </w:rPr>
        <w:lastRenderedPageBreak/>
        <w:t>تأسيس و در نتيجه حكومت هايی به وجود آمد. گروه هايی كه از جنوب به شمال كوچ كرده بودند، به ويژه دو قبيله خُزاعه و جُرهم، در شهر مكه مستقر شدند. بيشتر مردم عربستان از اين دو قبيله نشأت می‌گيرند. در حال حاضر تعداد چهار هزار قبيله در عربستان وجود دارد. مهمترين طوايف آن عبارتند از: مطير، عتيبه، بنی سليم، قريش، هذيل، البقوم، عدوان، بنی حارث، بنی لحيان، بنی سعد، شَمَّر.</w:t>
      </w:r>
      <w:r w:rsidRPr="005677C7">
        <w:rPr>
          <w:rFonts w:ascii="Tahoma" w:eastAsia="Times New Roman" w:hAnsi="Tahoma" w:cs="Tahoma"/>
          <w:color w:val="000000"/>
          <w:sz w:val="18"/>
          <w:szCs w:val="18"/>
          <w:rtl/>
        </w:rPr>
        <w:br/>
        <w:t>گفتنی است اغلب شهرها، استان‌ها و اراضی عربستان، به نام باستانی يا به اسم عشايری كه در آنها ساكنند، خوانده می‌شود.</w:t>
      </w:r>
      <w:r w:rsidRPr="005677C7">
        <w:rPr>
          <w:rFonts w:ascii="Tahoma" w:eastAsia="Times New Roman" w:hAnsi="Tahoma" w:cs="Tahoma"/>
          <w:color w:val="000000"/>
          <w:sz w:val="18"/>
          <w:szCs w:val="18"/>
          <w:rtl/>
        </w:rPr>
        <w:br/>
        <w:t>ج. جمعيت كنونی</w:t>
      </w:r>
      <w:r w:rsidRPr="005677C7">
        <w:rPr>
          <w:rFonts w:ascii="Tahoma" w:eastAsia="Times New Roman" w:hAnsi="Tahoma" w:cs="Tahoma"/>
          <w:color w:val="000000"/>
          <w:sz w:val="18"/>
          <w:szCs w:val="18"/>
          <w:rtl/>
        </w:rPr>
        <w:br/>
        <w:t>جمعيت: 599/417/26 نفر شامل 076/576/5 نفر مهاجرِ غير عربستانی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بغدادی، ابن نديم؛ الفهرست، ص 8؛ مسعودی، مروج الذهب، ج 1، ص 300.</w:t>
      </w:r>
      <w:r w:rsidRPr="005677C7">
        <w:rPr>
          <w:rFonts w:ascii="Tahoma" w:eastAsia="Times New Roman" w:hAnsi="Tahoma" w:cs="Tahoma"/>
          <w:color w:val="000000"/>
          <w:sz w:val="18"/>
          <w:szCs w:val="18"/>
          <w:rtl/>
        </w:rPr>
        <w:br/>
        <w:t>________________________________________ 51 ________________________________________</w:t>
      </w:r>
      <w:r w:rsidRPr="005677C7">
        <w:rPr>
          <w:rFonts w:ascii="Tahoma" w:eastAsia="Times New Roman" w:hAnsi="Tahoma" w:cs="Tahoma"/>
          <w:color w:val="000000"/>
          <w:sz w:val="18"/>
          <w:szCs w:val="18"/>
          <w:rtl/>
        </w:rPr>
        <w:br/>
        <w:t>ا (برابر سرشماری ژولای سال 2005 ميلادی = 1426 ه‍ . ق)</w:t>
      </w:r>
      <w:r w:rsidRPr="005677C7">
        <w:rPr>
          <w:rFonts w:ascii="Tahoma" w:eastAsia="Times New Roman" w:hAnsi="Tahoma" w:cs="Tahoma"/>
          <w:color w:val="000000"/>
          <w:sz w:val="18"/>
          <w:szCs w:val="18"/>
          <w:rtl/>
        </w:rPr>
        <w:br/>
        <w:t>ميانگين سن: 28.21 سال؛ متوسط سنی جنس مذكر: 84.22 و متوسط سنی جنس مؤنث: 28.19 سال.</w:t>
      </w:r>
      <w:r w:rsidRPr="005677C7">
        <w:rPr>
          <w:rFonts w:ascii="Tahoma" w:eastAsia="Times New Roman" w:hAnsi="Tahoma" w:cs="Tahoma"/>
          <w:color w:val="000000"/>
          <w:sz w:val="18"/>
          <w:szCs w:val="18"/>
          <w:rtl/>
        </w:rPr>
        <w:br/>
        <w:t>ساختار سنی جمعيت: از كودك تا 14 سال: 2/38% ـ از 15 تا 64 سال: 4/59% ـ از 65 به بالا: 4/2%</w:t>
      </w:r>
      <w:r w:rsidRPr="005677C7">
        <w:rPr>
          <w:rFonts w:ascii="Tahoma" w:eastAsia="Times New Roman" w:hAnsi="Tahoma" w:cs="Tahoma"/>
          <w:color w:val="000000"/>
          <w:sz w:val="18"/>
          <w:szCs w:val="18"/>
          <w:rtl/>
        </w:rPr>
        <w:br/>
        <w:t>سرعت رشد جمعيت: 31/2% (ميزان ولادت‌ها 56/29% و ميزان مرگ و مير 62/2%).</w:t>
      </w:r>
      <w:r w:rsidRPr="005677C7">
        <w:rPr>
          <w:rFonts w:ascii="Tahoma" w:eastAsia="Times New Roman" w:hAnsi="Tahoma" w:cs="Tahoma"/>
          <w:color w:val="000000"/>
          <w:sz w:val="18"/>
          <w:szCs w:val="18"/>
          <w:rtl/>
        </w:rPr>
        <w:br/>
        <w:t>نرخ رشد جمعيت: از 1/5 در سال 1976 و 2/4 در 1981 و 8/3 در 1986 ( 1 ) در سال 2004 به 3% كاهش يافته است. ( 2 ) كه با نرخ رشد جهانی 6/1 تا 7/1 درصد ( 3 ) هنوز فاصله زيادی دارد.</w:t>
      </w:r>
      <w:r w:rsidRPr="005677C7">
        <w:rPr>
          <w:rFonts w:ascii="Tahoma" w:eastAsia="Times New Roman" w:hAnsi="Tahoma" w:cs="Tahoma"/>
          <w:color w:val="000000"/>
          <w:sz w:val="18"/>
          <w:szCs w:val="18"/>
          <w:rtl/>
        </w:rPr>
        <w:br/>
        <w:t>ميانگين اميد به زندگی: 75 سال (در مردان، 73 سال و در زنان، 77 سال)</w:t>
      </w:r>
      <w:r w:rsidRPr="005677C7">
        <w:rPr>
          <w:rFonts w:ascii="Tahoma" w:eastAsia="Times New Roman" w:hAnsi="Tahoma" w:cs="Tahoma"/>
          <w:color w:val="000000"/>
          <w:sz w:val="18"/>
          <w:szCs w:val="18"/>
          <w:rtl/>
        </w:rPr>
        <w:br/>
        <w:t>نژاد جمعيت: 90% عرب و 10% آسيايی ـ آفريقايی. ( 4 )</w:t>
      </w:r>
      <w:r w:rsidRPr="005677C7">
        <w:rPr>
          <w:rFonts w:ascii="Tahoma" w:eastAsia="Times New Roman" w:hAnsi="Tahoma" w:cs="Tahoma"/>
          <w:color w:val="000000"/>
          <w:sz w:val="18"/>
          <w:szCs w:val="18"/>
          <w:rtl/>
        </w:rPr>
        <w:br/>
        <w:t>د. تراكم و پراكندگی جمعيت</w:t>
      </w:r>
      <w:r w:rsidRPr="005677C7">
        <w:rPr>
          <w:rFonts w:ascii="Tahoma" w:eastAsia="Times New Roman" w:hAnsi="Tahoma" w:cs="Tahoma"/>
          <w:color w:val="000000"/>
          <w:sz w:val="18"/>
          <w:szCs w:val="18"/>
          <w:rtl/>
        </w:rPr>
        <w:br/>
        <w:t>تراكم جمعيت در اين كشور 6/9 نفر در كيلومتر مربع و پراكندگی تراكم جمعيت در منطقه جنوب، هماره بيشتر از شمال و مركز بوده است. ( 5 )</w:t>
      </w:r>
      <w:r w:rsidRPr="005677C7">
        <w:rPr>
          <w:rFonts w:ascii="Tahoma" w:eastAsia="Times New Roman" w:hAnsi="Tahoma" w:cs="Tahoma"/>
          <w:color w:val="000000"/>
          <w:sz w:val="18"/>
          <w:szCs w:val="18"/>
          <w:rtl/>
        </w:rPr>
        <w:br/>
        <w:t>در زمان‌های گذشته بيشتر مردم اين كشور چادرنشين بوده يا در روستاها زندگی می‌كردند؛ به گونه‌ای كه تا سال 1970 م = 1390 ه‍ . ق تنها يك چهارم آنان در شهرها سكونت داشتند، اما توسعه امكانات شهری باعث شد كه هم اكنون</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ص 7.</w:t>
      </w:r>
      <w:r w:rsidRPr="005677C7">
        <w:rPr>
          <w:rFonts w:ascii="Tahoma" w:eastAsia="Times New Roman" w:hAnsi="Tahoma" w:cs="Tahoma"/>
          <w:color w:val="000000"/>
          <w:sz w:val="18"/>
          <w:szCs w:val="18"/>
          <w:rtl/>
        </w:rPr>
        <w:br/>
        <w:t>2 ـ برازش، عربستان سعودی، ص 19.</w:t>
      </w:r>
      <w:r w:rsidRPr="005677C7">
        <w:rPr>
          <w:rFonts w:ascii="Tahoma" w:eastAsia="Times New Roman" w:hAnsi="Tahoma" w:cs="Tahoma"/>
          <w:color w:val="000000"/>
          <w:sz w:val="18"/>
          <w:szCs w:val="18"/>
          <w:rtl/>
        </w:rPr>
        <w:br/>
        <w:t>3 ـ مخدوم، مجيد؛ شالوده آمايش سرزمين، ششم، دانشگاه تهران، 1384، تهران، ص 3.</w:t>
      </w:r>
      <w:r w:rsidRPr="005677C7">
        <w:rPr>
          <w:rFonts w:ascii="Tahoma" w:eastAsia="Times New Roman" w:hAnsi="Tahoma" w:cs="Tahoma"/>
          <w:color w:val="000000"/>
          <w:sz w:val="18"/>
          <w:szCs w:val="18"/>
          <w:rtl/>
        </w:rPr>
        <w:br/>
        <w:t xml:space="preserve">4 ـ سايت </w:t>
      </w:r>
      <w:r w:rsidRPr="005677C7">
        <w:rPr>
          <w:rFonts w:ascii="Tahoma" w:eastAsia="Times New Roman" w:hAnsi="Tahoma" w:cs="Tahoma"/>
          <w:color w:val="000000"/>
          <w:sz w:val="18"/>
          <w:szCs w:val="18"/>
        </w:rPr>
        <w:t xml:space="preserve">world Atlas Home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 xml:space="preserve">www. </w:t>
      </w:r>
      <w:proofErr w:type="gramStart"/>
      <w:r w:rsidRPr="005677C7">
        <w:rPr>
          <w:rFonts w:ascii="Tahoma" w:eastAsia="Times New Roman" w:hAnsi="Tahoma" w:cs="Tahoma"/>
          <w:color w:val="000000"/>
          <w:sz w:val="18"/>
          <w:szCs w:val="18"/>
        </w:rPr>
        <w:t>About.</w:t>
      </w:r>
      <w:proofErr w:type="gramEnd"/>
      <w:r w:rsidRPr="005677C7">
        <w:rPr>
          <w:rFonts w:ascii="Tahoma" w:eastAsia="Times New Roman" w:hAnsi="Tahoma" w:cs="Tahoma"/>
          <w:color w:val="000000"/>
          <w:sz w:val="18"/>
          <w:szCs w:val="18"/>
        </w:rPr>
        <w:t xml:space="preserve"> </w:t>
      </w:r>
      <w:proofErr w:type="gramStart"/>
      <w:r w:rsidRPr="005677C7">
        <w:rPr>
          <w:rFonts w:ascii="Tahoma" w:eastAsia="Times New Roman" w:hAnsi="Tahoma" w:cs="Tahoma"/>
          <w:color w:val="000000"/>
          <w:sz w:val="18"/>
          <w:szCs w:val="18"/>
        </w:rPr>
        <w:t>com</w:t>
      </w:r>
      <w:proofErr w:type="gramEnd"/>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Geography</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5 ـ برازش، محمد رضا؛ عربستان سعودی، ص 19.</w:t>
      </w:r>
      <w:r w:rsidRPr="005677C7">
        <w:rPr>
          <w:rFonts w:ascii="Tahoma" w:eastAsia="Times New Roman" w:hAnsi="Tahoma" w:cs="Tahoma"/>
          <w:color w:val="000000"/>
          <w:sz w:val="18"/>
          <w:szCs w:val="18"/>
          <w:rtl/>
        </w:rPr>
        <w:br/>
        <w:t>________________________________________ 52 ________________________________________</w:t>
      </w:r>
      <w:r w:rsidRPr="005677C7">
        <w:rPr>
          <w:rFonts w:ascii="Tahoma" w:eastAsia="Times New Roman" w:hAnsi="Tahoma" w:cs="Tahoma"/>
          <w:color w:val="000000"/>
          <w:sz w:val="18"/>
          <w:szCs w:val="18"/>
          <w:rtl/>
        </w:rPr>
        <w:br/>
        <w:t>بيش از 80% ساكنان اين كشور، به شهرنشينی روی آورند.</w:t>
      </w:r>
      <w:r w:rsidRPr="005677C7">
        <w:rPr>
          <w:rFonts w:ascii="Tahoma" w:eastAsia="Times New Roman" w:hAnsi="Tahoma" w:cs="Tahoma"/>
          <w:color w:val="000000"/>
          <w:sz w:val="18"/>
          <w:szCs w:val="18"/>
          <w:rtl/>
        </w:rPr>
        <w:br/>
        <w:t>نسبت جمعيت كنونی اين كشور با مساحت آن، تقريباً 12 نفر در هر كيلومتر مربع می‌باشد.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ه‍ . مهاجرت</w:t>
      </w:r>
      <w:r w:rsidRPr="005677C7">
        <w:rPr>
          <w:rFonts w:ascii="Tahoma" w:eastAsia="Times New Roman" w:hAnsi="Tahoma" w:cs="Tahoma"/>
          <w:color w:val="000000"/>
          <w:sz w:val="18"/>
          <w:szCs w:val="18"/>
          <w:rtl/>
        </w:rPr>
        <w:br/>
        <w:t>همواره مهاجرت از مناطق روستايی و دورافتاده به مناطق شهری و مهاجرت اتباع بيگانه به اين كشور روندی رو به افزايش داشته است.</w:t>
      </w:r>
      <w:r w:rsidRPr="005677C7">
        <w:rPr>
          <w:rFonts w:ascii="Tahoma" w:eastAsia="Times New Roman" w:hAnsi="Tahoma" w:cs="Tahoma"/>
          <w:color w:val="000000"/>
          <w:sz w:val="18"/>
          <w:szCs w:val="18"/>
          <w:rtl/>
        </w:rPr>
        <w:br/>
        <w:t>گفته می‌شود تعداد خارجيان مقيم اين كشور كه برابر آمار رسمی 076/576/5 نفر بوده، به حدود هفت ميليون افزايش يافته كه نزديك به يك چهارم جمعيت اين كشور است.</w:t>
      </w:r>
      <w:r w:rsidRPr="005677C7">
        <w:rPr>
          <w:rFonts w:ascii="Tahoma" w:eastAsia="Times New Roman" w:hAnsi="Tahoma" w:cs="Tahoma"/>
          <w:color w:val="000000"/>
          <w:sz w:val="18"/>
          <w:szCs w:val="18"/>
          <w:rtl/>
        </w:rPr>
        <w:br/>
        <w:t>حدود هفتاد هزار نفر از مهاجرين از كشورهای غربی می‌باشند كه اغلب در امور نظامی، نفتی و صنايع بزرگ به كار اشتغال دارند. در سال 1999 بيش از 35 هزار نفر آمريكايی در عربستان سعودی كار و زندگی می‌كردند.</w:t>
      </w:r>
      <w:r w:rsidRPr="005677C7">
        <w:rPr>
          <w:rFonts w:ascii="Tahoma" w:eastAsia="Times New Roman" w:hAnsi="Tahoma" w:cs="Tahoma"/>
          <w:color w:val="000000"/>
          <w:sz w:val="18"/>
          <w:szCs w:val="18"/>
          <w:rtl/>
        </w:rPr>
        <w:br/>
        <w:t>بقيه مهاجران از كشورهای آسيايی و آفريقايی هستند كه برای كار به اين كشور آمده‌اند. شهروندان اندونزی، مالزی، افغانستان، پاكستان، يمن و سودان بيشترين جمعيت مهاجران عربستان را تشكيل می‌دهند. اندونزيايی‌ها و مالزيايی‌ها در كار خدمات پرستاری بيمارستان‌ها و امور خدماتی منازل متمولين عربستان، اشتغال دارند. پاكستانی‌ها و هندی‌ها بيشتر در صنايع خرد و امور ساختمانی و مهندسی شاغل هستند. سودانی‌ها و مصری‌ها بيشتر در مشاغل فرهنگی حضور دارند. ( 1 )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ــــــــــــــــــــــــــــــــــ</w:t>
      </w:r>
      <w:r w:rsidRPr="005677C7">
        <w:rPr>
          <w:rFonts w:ascii="Tahoma" w:eastAsia="Times New Roman" w:hAnsi="Tahoma" w:cs="Tahoma"/>
          <w:color w:val="000000"/>
          <w:sz w:val="18"/>
          <w:szCs w:val="18"/>
          <w:rtl/>
        </w:rPr>
        <w:br/>
        <w:t>1 ـ آشنايی با عربستان، ص 18.</w:t>
      </w:r>
      <w:r w:rsidRPr="005677C7">
        <w:rPr>
          <w:rFonts w:ascii="Tahoma" w:eastAsia="Times New Roman" w:hAnsi="Tahoma" w:cs="Tahoma"/>
          <w:color w:val="000000"/>
          <w:sz w:val="18"/>
          <w:szCs w:val="18"/>
          <w:rtl/>
        </w:rPr>
        <w:br/>
        <w:t>________________________________________ 53 ________________________________________</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 xml:space="preserve">كتابخانه تخصصي حج &gt; از نگاهي ديگر &gt; شناخت عربستان و وهابيت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4. جغرافيای اجتماعی</w:t>
      </w:r>
      <w:r w:rsidRPr="005677C7">
        <w:rPr>
          <w:rFonts w:ascii="Tahoma" w:eastAsia="Times New Roman" w:hAnsi="Tahoma" w:cs="Tahoma"/>
          <w:color w:val="000000"/>
          <w:sz w:val="18"/>
          <w:szCs w:val="18"/>
          <w:rtl/>
        </w:rPr>
        <w:br/>
        <w:t>در اين بخش، وضعيت اجتماعی، نقش دين، آداب و رسوم اجتماعی، وضعيت زنان و خدمات اجتماعی اين كشور مورد توجه قرار گرفته است:</w:t>
      </w:r>
      <w:r w:rsidRPr="005677C7">
        <w:rPr>
          <w:rFonts w:ascii="Tahoma" w:eastAsia="Times New Roman" w:hAnsi="Tahoma" w:cs="Tahoma"/>
          <w:color w:val="000000"/>
          <w:sz w:val="18"/>
          <w:szCs w:val="18"/>
          <w:rtl/>
        </w:rPr>
        <w:br/>
        <w:t>الف. وضعيت اجتماعی</w:t>
      </w:r>
      <w:r w:rsidRPr="005677C7">
        <w:rPr>
          <w:rFonts w:ascii="Tahoma" w:eastAsia="Times New Roman" w:hAnsi="Tahoma" w:cs="Tahoma"/>
          <w:color w:val="000000"/>
          <w:sz w:val="18"/>
          <w:szCs w:val="18"/>
          <w:rtl/>
        </w:rPr>
        <w:br/>
        <w:t>از ديرباز، جامعه عربستان بر پايه روابط قبيله‌ای استوار بوده و عامل «تعصب و پيوند نيرومند قبيله ای»، ساختار اجتماعی و فرهنگ كلی آن را شكل داده است؛ پس از ظهور اسلام، عامل «دين و مذهب» هم در اجتماع نقش آفرين گرديده است ولی اين سرزمين هر چند در دوران خلافت سه خليفه نخستين، مركز جهان اسلام بود، امّا به دليل وجود قبيله‌های فراوان و آداب و رسوم مختلف، تمدّن اسلامی در اين سرزمين، رشد و بالندگی و پويايی كشورهای اسلامی ديگر را نيافته است.</w:t>
      </w:r>
      <w:r w:rsidRPr="005677C7">
        <w:rPr>
          <w:rFonts w:ascii="Tahoma" w:eastAsia="Times New Roman" w:hAnsi="Tahoma" w:cs="Tahoma"/>
          <w:color w:val="000000"/>
          <w:sz w:val="18"/>
          <w:szCs w:val="18"/>
          <w:rtl/>
        </w:rPr>
        <w:br/>
        <w:t>با پايتخت قرار گرفتنِ كوفه در زمان امام علی( عليه السلام ) و با انتقال مركز خلافت به شام در عصر امويان و با مركزيت بغداد در دوران عباسيان، از اهميت نخستين عربستان كاسته شد و بار ديگر فرهنگ ملوك الطوايفی در آن حاكم گرديد.</w:t>
      </w:r>
      <w:r w:rsidRPr="005677C7">
        <w:rPr>
          <w:rFonts w:ascii="Tahoma" w:eastAsia="Times New Roman" w:hAnsi="Tahoma" w:cs="Tahoma"/>
          <w:color w:val="000000"/>
          <w:sz w:val="18"/>
          <w:szCs w:val="18"/>
          <w:rtl/>
        </w:rPr>
        <w:br/>
        <w:t>هم اكنون نيز علی رغم روی آوردن اكثر مردم اين كشور به شهرنشينی و تأثيرات فرهنگی بيرونی و طی نمودن فراز و نشيب‌های بسيار، آثار نظام قبيله‌ای در فرهنگ اجتماعی عربستان به روشنی مشهود است.</w:t>
      </w:r>
      <w:r w:rsidRPr="005677C7">
        <w:rPr>
          <w:rFonts w:ascii="Tahoma" w:eastAsia="Times New Roman" w:hAnsi="Tahoma" w:cs="Tahoma"/>
          <w:color w:val="000000"/>
          <w:sz w:val="18"/>
          <w:szCs w:val="18"/>
          <w:rtl/>
        </w:rPr>
        <w:br/>
        <w:t xml:space="preserve">از سوی ديگر بافت اجتماعی كنونی عربستان، به دليل عدم توزيع ثروت و عدم تعادل در برخورداری ها، دچار اختلاف و فاصله طبقاتی بسياري شده است و بين اقشار مختلف، فاصله فراوانی يافت می‌شود؛ خانواده هاي سلطنتی، ارتشی و دانشگاهی در درجات اوّل و كارمندان بخش‌های ديگر در رده دوم دارند و قشر زيادی به ويژه ساكنان روستاها از وضعيت </w:t>
      </w:r>
      <w:r w:rsidRPr="005677C7">
        <w:rPr>
          <w:rFonts w:ascii="Tahoma" w:eastAsia="Times New Roman" w:hAnsi="Tahoma" w:cs="Tahoma"/>
          <w:color w:val="000000"/>
          <w:sz w:val="18"/>
          <w:szCs w:val="18"/>
          <w:rtl/>
        </w:rPr>
        <w:lastRenderedPageBreak/>
        <w:t>اقتصادی مطلوبی برخوردار نيستند. در بسياری از شهرها، در فصل تعطيلی مدارس يا اوقات فراغت، كودكان در چهار راه‌ها به گدايی يا مشاغلی نظير فروش كبريت، بطری آب و دستمال كاغذی</w:t>
      </w:r>
      <w:r w:rsidRPr="005677C7">
        <w:rPr>
          <w:rFonts w:ascii="Tahoma" w:eastAsia="Times New Roman" w:hAnsi="Tahoma" w:cs="Tahoma"/>
          <w:color w:val="000000"/>
          <w:sz w:val="18"/>
          <w:szCs w:val="18"/>
          <w:rtl/>
        </w:rPr>
        <w:br/>
        <w:t>________________________________________ 55 ________________________________________</w:t>
      </w:r>
      <w:r w:rsidRPr="005677C7">
        <w:rPr>
          <w:rFonts w:ascii="Tahoma" w:eastAsia="Times New Roman" w:hAnsi="Tahoma" w:cs="Tahoma"/>
          <w:color w:val="000000"/>
          <w:sz w:val="18"/>
          <w:szCs w:val="18"/>
          <w:rtl/>
        </w:rPr>
        <w:br/>
        <w:t>می‌پردازند. بسياری از شهرهای بزرگ عربستان و از جمله رياض، حاشيه و كپرنشين هايی را در اطراف خود جا داده‌اند كه در اوج فقر به سر می‌برند. ( 1 )</w:t>
      </w:r>
      <w:r w:rsidRPr="005677C7">
        <w:rPr>
          <w:rFonts w:ascii="Tahoma" w:eastAsia="Times New Roman" w:hAnsi="Tahoma" w:cs="Tahoma"/>
          <w:color w:val="000000"/>
          <w:sz w:val="18"/>
          <w:szCs w:val="18"/>
          <w:rtl/>
        </w:rPr>
        <w:br/>
        <w:t>ب.نقش دين</w:t>
      </w:r>
      <w:r w:rsidRPr="005677C7">
        <w:rPr>
          <w:rFonts w:ascii="Tahoma" w:eastAsia="Times New Roman" w:hAnsi="Tahoma" w:cs="Tahoma"/>
          <w:color w:val="000000"/>
          <w:sz w:val="18"/>
          <w:szCs w:val="18"/>
          <w:rtl/>
        </w:rPr>
        <w:br/>
        <w:t>دين در ميان مردم عربستان نفوذ زيادی داشته، در اوضاع فرهنگی، سياسی و اجتماعی آن نقش اساسی و گسترده‌ای ايفا می‌كند.</w:t>
      </w:r>
      <w:r w:rsidRPr="005677C7">
        <w:rPr>
          <w:rFonts w:ascii="Tahoma" w:eastAsia="Times New Roman" w:hAnsi="Tahoma" w:cs="Tahoma"/>
          <w:color w:val="000000"/>
          <w:sz w:val="18"/>
          <w:szCs w:val="18"/>
          <w:rtl/>
        </w:rPr>
        <w:br/>
        <w:t>اين كشور بر اساس ظواهر شريعت اسلامی اداره می‌شود؛ قوانينی چون قصاص و تعزيرات در آن اجرا می‌شود. هيچ دينی غير از اسلام پذيرفته نيست و اماكن مذهبی غير اسلامی همچون كليسا، كنيسه و ... در آن وجود ندارد. رسانه‌های عمومی، احكام اسلامی را تبليغ و ترويج می‌كنند، از نشر و پخش هر گونه كتاب، مقاله و سخن خلاف دين اسلام و مذهب وهابيت جلوگيری می‌شود.</w:t>
      </w:r>
      <w:r w:rsidRPr="005677C7">
        <w:rPr>
          <w:rFonts w:ascii="Tahoma" w:eastAsia="Times New Roman" w:hAnsi="Tahoma" w:cs="Tahoma"/>
          <w:color w:val="000000"/>
          <w:sz w:val="18"/>
          <w:szCs w:val="18"/>
          <w:rtl/>
        </w:rPr>
        <w:br/>
        <w:t>جناح مذهبی و سنت گرايان، از قدرت و نقش بسيار زيادی در حكومت و جامعه عربستان برخوردار هستند.</w:t>
      </w:r>
      <w:r w:rsidRPr="005677C7">
        <w:rPr>
          <w:rFonts w:ascii="Tahoma" w:eastAsia="Times New Roman" w:hAnsi="Tahoma" w:cs="Tahoma"/>
          <w:color w:val="000000"/>
          <w:sz w:val="18"/>
          <w:szCs w:val="18"/>
          <w:rtl/>
        </w:rPr>
        <w:br/>
        <w:t>ج. آداب و رسوم</w:t>
      </w:r>
      <w:r w:rsidRPr="005677C7">
        <w:rPr>
          <w:rFonts w:ascii="Tahoma" w:eastAsia="Times New Roman" w:hAnsi="Tahoma" w:cs="Tahoma"/>
          <w:color w:val="000000"/>
          <w:sz w:val="18"/>
          <w:szCs w:val="18"/>
          <w:rtl/>
        </w:rPr>
        <w:br/>
        <w:t>اگر چه آداب و رسوم اين كشور، آميخته‌ای از سنت‌های قبيله‌ای و فرهنگ اسلامی است، ولی مردم عربستان از نظر آداب و رسوم به سه گروه تقسيم می‌شوند:</w:t>
      </w:r>
      <w:r w:rsidRPr="005677C7">
        <w:rPr>
          <w:rFonts w:ascii="Tahoma" w:eastAsia="Times New Roman" w:hAnsi="Tahoma" w:cs="Tahoma"/>
          <w:color w:val="000000"/>
          <w:sz w:val="18"/>
          <w:szCs w:val="18"/>
          <w:rtl/>
        </w:rPr>
        <w:br/>
        <w:t>1. حجازيان: كه به دليل ميزبانی زائران خانه خدا و برخورد با ملل و فرهنگ‌های گوناگون، آداب و رسوم معتدل تری دارند.</w:t>
      </w:r>
      <w:r w:rsidRPr="005677C7">
        <w:rPr>
          <w:rFonts w:ascii="Tahoma" w:eastAsia="Times New Roman" w:hAnsi="Tahoma" w:cs="Tahoma"/>
          <w:color w:val="000000"/>
          <w:sz w:val="18"/>
          <w:szCs w:val="18"/>
          <w:rtl/>
        </w:rPr>
        <w:br/>
        <w:t>2. نجديان: كه به دليل سكونت در منطقه خشك و بی آب و علف مركزی، دارای آداب و رسوم خشك و خشن تری هستند.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58 ـ 57.</w:t>
      </w:r>
      <w:r w:rsidRPr="005677C7">
        <w:rPr>
          <w:rFonts w:ascii="Tahoma" w:eastAsia="Times New Roman" w:hAnsi="Tahoma" w:cs="Tahoma"/>
          <w:color w:val="000000"/>
          <w:sz w:val="18"/>
          <w:szCs w:val="18"/>
          <w:rtl/>
        </w:rPr>
        <w:br/>
        <w:t>________________________________________ 56 ________________________________________</w:t>
      </w:r>
      <w:r w:rsidRPr="005677C7">
        <w:rPr>
          <w:rFonts w:ascii="Tahoma" w:eastAsia="Times New Roman" w:hAnsi="Tahoma" w:cs="Tahoma"/>
          <w:color w:val="000000"/>
          <w:sz w:val="18"/>
          <w:szCs w:val="18"/>
          <w:rtl/>
        </w:rPr>
        <w:br/>
        <w:t>3. ساكنان منطقه شرقيه: كه به دليل پيروی از مكتب اهل بيت و نزديكی به خليج فارس، آداب و رسوم متفاوتی دارند.</w:t>
      </w:r>
      <w:r w:rsidRPr="005677C7">
        <w:rPr>
          <w:rFonts w:ascii="Tahoma" w:eastAsia="Times New Roman" w:hAnsi="Tahoma" w:cs="Tahoma"/>
          <w:color w:val="000000"/>
          <w:sz w:val="18"/>
          <w:szCs w:val="18"/>
          <w:rtl/>
        </w:rPr>
        <w:br/>
        <w:t>آداب و رسوم عمومی مردم عربستان در بخش‌های مختلف چنين است:</w:t>
      </w:r>
      <w:r w:rsidRPr="005677C7">
        <w:rPr>
          <w:rFonts w:ascii="Tahoma" w:eastAsia="Times New Roman" w:hAnsi="Tahoma" w:cs="Tahoma"/>
          <w:color w:val="000000"/>
          <w:sz w:val="18"/>
          <w:szCs w:val="18"/>
          <w:rtl/>
        </w:rPr>
        <w:br/>
        <w:t>نام‌گذاری، سخن و گفتگو</w:t>
      </w:r>
      <w:r w:rsidRPr="005677C7">
        <w:rPr>
          <w:rFonts w:ascii="Tahoma" w:eastAsia="Times New Roman" w:hAnsi="Tahoma" w:cs="Tahoma"/>
          <w:color w:val="000000"/>
          <w:sz w:val="18"/>
          <w:szCs w:val="18"/>
          <w:rtl/>
        </w:rPr>
        <w:br/>
        <w:t>بيشتر نام‌های افراد، اسلامی بوده و مردم اين كشور، افراد را با نام كوچك صدا می‌زنند و هماره نام فرزند و پدر را با هم ذكر می‌كنند. اگر نام شخصی را ندانند، با نام «محمد» او را صدا می‌زنند. گاه در صدا زدن، الفاظی نظير «سيّد» و «سيّده» نيز به كار می‌رود كه احترام به حساب می‌آيد.</w:t>
      </w:r>
      <w:r w:rsidRPr="005677C7">
        <w:rPr>
          <w:rFonts w:ascii="Tahoma" w:eastAsia="Times New Roman" w:hAnsi="Tahoma" w:cs="Tahoma"/>
          <w:color w:val="000000"/>
          <w:sz w:val="18"/>
          <w:szCs w:val="18"/>
          <w:rtl/>
        </w:rPr>
        <w:br/>
        <w:t>در گفتگوهای روزانه مردم، نام خداوند، شكر، طلب رحمت، روزی، هدايت و عاقبت به خيری، فراوان شنيده می‌شود و نفرين و دشنام به يكديگر بسيار كم است.</w:t>
      </w:r>
      <w:r w:rsidRPr="005677C7">
        <w:rPr>
          <w:rFonts w:ascii="Tahoma" w:eastAsia="Times New Roman" w:hAnsi="Tahoma" w:cs="Tahoma"/>
          <w:color w:val="000000"/>
          <w:sz w:val="18"/>
          <w:szCs w:val="18"/>
          <w:rtl/>
        </w:rPr>
        <w:br/>
        <w:t>پوشاك</w:t>
      </w:r>
      <w:r w:rsidRPr="005677C7">
        <w:rPr>
          <w:rFonts w:ascii="Tahoma" w:eastAsia="Times New Roman" w:hAnsi="Tahoma" w:cs="Tahoma"/>
          <w:color w:val="000000"/>
          <w:sz w:val="18"/>
          <w:szCs w:val="18"/>
          <w:rtl/>
        </w:rPr>
        <w:br/>
        <w:t>در اين كشور، مردان اغلب پيراهنِ سفيدِ بلند (دشداشه) می‌پوشند و از پارچه خط دار قرمزی به نام «شماغ» يا سفيد به نام «غتره» برای پوشاندن سر خود استفاده می‌كنند. جز علمای مذهبی كه به «شيخ» يا «مُطوّع» معروفند، بقيه مردم بر روی سرپوش خود، يك حلقه مشكی به نام «عِقال» می‌پيچند.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اين پوشش اكنون بخشی از لباس رسمی سعودی بوده و نشانه آراستگی است. شخصيت‌های سياسی، مذهبی و بزرگان قبايل اين كشور در محافل عمومی و مردم در مراسم رسمی، از عبای قهوه‌ای يا كِرِم روشن استفاده می‌كنند. پوشيدن جوراب در بين آنان مرسوم نيست و به جای كفش از نوعی دمپايی به نام «مراس» استفاده می‌كنند.</w:t>
      </w:r>
      <w:r w:rsidRPr="005677C7">
        <w:rPr>
          <w:rFonts w:ascii="Tahoma" w:eastAsia="Times New Roman" w:hAnsi="Tahoma" w:cs="Tahoma"/>
          <w:color w:val="000000"/>
          <w:sz w:val="18"/>
          <w:szCs w:val="18"/>
          <w:rtl/>
        </w:rPr>
        <w:br/>
        <w:t>ارتباطات و پذيرايی</w:t>
      </w:r>
      <w:r w:rsidRPr="005677C7">
        <w:rPr>
          <w:rFonts w:ascii="Tahoma" w:eastAsia="Times New Roman" w:hAnsi="Tahoma" w:cs="Tahoma"/>
          <w:color w:val="000000"/>
          <w:sz w:val="18"/>
          <w:szCs w:val="18"/>
          <w:rtl/>
        </w:rPr>
        <w:br/>
        <w:t>________________________________________ 57 ________________________________________</w:t>
      </w:r>
      <w:r w:rsidRPr="005677C7">
        <w:rPr>
          <w:rFonts w:ascii="Tahoma" w:eastAsia="Times New Roman" w:hAnsi="Tahoma" w:cs="Tahoma"/>
          <w:color w:val="000000"/>
          <w:sz w:val="18"/>
          <w:szCs w:val="18"/>
          <w:rtl/>
        </w:rPr>
        <w:br/>
        <w:t>سلام كردن نزد مردم اين كشور لازم و پاسخ دادن به آن واجب و ورود به هر مكان بدون سلام، بی ادبی تلقی می‌شود. دست دادن در هنگام ملاقات، عملی پسنديده و نوعی اظهار محبت و صميمت به حساب می‌آيد و در مجالس رسمی نيز معمول است؛ اوج مصافحه، بوسيدن شانه يكديگر است.</w:t>
      </w:r>
      <w:r w:rsidRPr="005677C7">
        <w:rPr>
          <w:rFonts w:ascii="Tahoma" w:eastAsia="Times New Roman" w:hAnsi="Tahoma" w:cs="Tahoma"/>
          <w:color w:val="000000"/>
          <w:sz w:val="18"/>
          <w:szCs w:val="18"/>
          <w:rtl/>
        </w:rPr>
        <w:br/>
        <w:t>مهمان نوازی از ويژگی مردم اين سرزمين و بهترين پذيرايی، حاضر نمودن گوسفند كامل بريان شده، در ميان سفره است. قهوه عربی به همراه هل دم شده، نوشيدنی رسمی پذيرايی است. تنوع غذايی، استفاده از ادويه فراوان، آوردن برنج همراه كباب و ماهی و مصرف سبزيجات و سالادهای گوناگون، از ويژگی‌های غذايی آن منطقه است. خوردن غذا با دست و نشستن بر روی زمين را بر شكل‌های ديگر پذيرايی ترجيح می‌دهند.</w:t>
      </w:r>
      <w:r w:rsidRPr="005677C7">
        <w:rPr>
          <w:rFonts w:ascii="Tahoma" w:eastAsia="Times New Roman" w:hAnsi="Tahoma" w:cs="Tahoma"/>
          <w:color w:val="000000"/>
          <w:sz w:val="18"/>
          <w:szCs w:val="18"/>
          <w:rtl/>
        </w:rPr>
        <w:br/>
        <w:t>رسوم و تشريفات</w:t>
      </w:r>
      <w:r w:rsidRPr="005677C7">
        <w:rPr>
          <w:rFonts w:ascii="Tahoma" w:eastAsia="Times New Roman" w:hAnsi="Tahoma" w:cs="Tahoma"/>
          <w:color w:val="000000"/>
          <w:sz w:val="18"/>
          <w:szCs w:val="18"/>
          <w:rtl/>
        </w:rPr>
        <w:br/>
        <w:t>حفظ ظواهر اسلامی، پخش اذان از مأذنه مساجد، التزام به نماز در ابتدای وقت، حضور در نمازهای جماعت كه در پنج نوبت اقامه می‌گردد يا اقتدا به فرد بالا دست در طول مسير، تعطيل نمودن بازار به هنگام نماز، برگزاری نماز تراويح و افطاری دادن در مساجد در ايام ماه مبارك رمضان و انجام عمره و اعتكاف در مسجدالحرام از رسوم دينی - اجتماعی مردم اين كشور است.</w:t>
      </w:r>
      <w:r w:rsidRPr="005677C7">
        <w:rPr>
          <w:rFonts w:ascii="Tahoma" w:eastAsia="Times New Roman" w:hAnsi="Tahoma" w:cs="Tahoma"/>
          <w:color w:val="000000"/>
          <w:sz w:val="18"/>
          <w:szCs w:val="18"/>
          <w:rtl/>
        </w:rPr>
        <w:br/>
        <w:t>به دليل نفوذ افكار وهابيت، مردم در مرگ كسی نمی‌گريند، مجالس ترحيم و فاتحه وجود ندارد؛ بلكه تنها پس از مرگ هر فرد، مردم به منزل وی رفته و به بازماندگان تسليت می‌گويند. شستشو و دفن مردگان بدون حضور زنان صورت می‌گيرد و رفتن زنان به قبرستان ممنوع است.</w:t>
      </w:r>
      <w:r w:rsidRPr="005677C7">
        <w:rPr>
          <w:rFonts w:ascii="Tahoma" w:eastAsia="Times New Roman" w:hAnsi="Tahoma" w:cs="Tahoma"/>
          <w:color w:val="000000"/>
          <w:sz w:val="18"/>
          <w:szCs w:val="18"/>
          <w:rtl/>
        </w:rPr>
        <w:br/>
        <w:t>در شهرهای گوناگون اين كشور بيشتر افراد را در حالی می‌بينيد كه تكه چوب كوتاهی از ريشه درخت ارگ را به عنوان مسواك طبيعی به دهان دارند.</w:t>
      </w:r>
      <w:r w:rsidRPr="005677C7">
        <w:rPr>
          <w:rFonts w:ascii="Tahoma" w:eastAsia="Times New Roman" w:hAnsi="Tahoma" w:cs="Tahoma"/>
          <w:color w:val="000000"/>
          <w:sz w:val="18"/>
          <w:szCs w:val="18"/>
          <w:rtl/>
        </w:rPr>
        <w:br/>
        <w:t>مهمترين جنبه‌های آشكار زندگی مردمان در عربستان را می‌توان در برگزاری نماز، جدا كردن مردان و زنان، خانواده‌های گسترده با وابستگی زياد، دوستی،</w:t>
      </w:r>
      <w:r w:rsidRPr="005677C7">
        <w:rPr>
          <w:rFonts w:ascii="Tahoma" w:eastAsia="Times New Roman" w:hAnsi="Tahoma" w:cs="Tahoma"/>
          <w:color w:val="000000"/>
          <w:sz w:val="18"/>
          <w:szCs w:val="18"/>
          <w:rtl/>
        </w:rPr>
        <w:br/>
        <w:t>________________________________________ 58 ________________________________________</w:t>
      </w:r>
      <w:r w:rsidRPr="005677C7">
        <w:rPr>
          <w:rFonts w:ascii="Tahoma" w:eastAsia="Times New Roman" w:hAnsi="Tahoma" w:cs="Tahoma"/>
          <w:color w:val="000000"/>
          <w:sz w:val="18"/>
          <w:szCs w:val="18"/>
          <w:rtl/>
        </w:rPr>
        <w:br/>
        <w:t>مهمان داری، گفتگوهای طولانی و غذا خوردن‌های دسته جمعی مشاهده كرد.</w:t>
      </w:r>
      <w:r w:rsidRPr="005677C7">
        <w:rPr>
          <w:rFonts w:ascii="Tahoma" w:eastAsia="Times New Roman" w:hAnsi="Tahoma" w:cs="Tahoma"/>
          <w:color w:val="000000"/>
          <w:sz w:val="18"/>
          <w:szCs w:val="18"/>
          <w:rtl/>
        </w:rPr>
        <w:br/>
        <w:t>معماری</w:t>
      </w:r>
      <w:r w:rsidRPr="005677C7">
        <w:rPr>
          <w:rFonts w:ascii="Tahoma" w:eastAsia="Times New Roman" w:hAnsi="Tahoma" w:cs="Tahoma"/>
          <w:color w:val="000000"/>
          <w:sz w:val="18"/>
          <w:szCs w:val="18"/>
          <w:rtl/>
        </w:rPr>
        <w:br/>
        <w:t>بيشتر خانه‌های مسكونی قديمی، دارای طرح عربی و به سبك اندرونی و بيرونی و بدون اشراف بر يكديگر طراحی شده است و اغلب دارای پنجره‌های كوچك با شيشه‌های مات می‌باشد تا درون خانه ديده نشود، اما اخيراً و در محله‌های جديد و شهرهای مركزی از معماری سبك غربی استفاده می‌شود.</w:t>
      </w:r>
      <w:r w:rsidRPr="005677C7">
        <w:rPr>
          <w:rFonts w:ascii="Tahoma" w:eastAsia="Times New Roman" w:hAnsi="Tahoma" w:cs="Tahoma"/>
          <w:color w:val="000000"/>
          <w:sz w:val="18"/>
          <w:szCs w:val="18"/>
          <w:rtl/>
        </w:rPr>
        <w:br/>
        <w:t>اگر چه برخی از خانواده‌های سعودی در آپارتمان‌ها زندگی می‌كنند و از اسباب و وسايل مدرن استفاده می‌نمايند، ولی هنوز در بسياری از آنها به جای كاناپه و مبل از پشتی، متكا و نيمكت‌های كوتاه استفاده می‌شود و كفش‌ها را دم در خانه از پا بيرون می‌آورند.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صنايع دستی</w:t>
      </w:r>
      <w:r w:rsidRPr="005677C7">
        <w:rPr>
          <w:rFonts w:ascii="Tahoma" w:eastAsia="Times New Roman" w:hAnsi="Tahoma" w:cs="Tahoma"/>
          <w:color w:val="000000"/>
          <w:sz w:val="18"/>
          <w:szCs w:val="18"/>
          <w:rtl/>
        </w:rPr>
        <w:br/>
        <w:t>در عربستان، قاليچه هايی كه به سبك عربی و يا طرح هايی از درخت خرما، آب، آفتاب، بيابان، ماه و ستاره بافته می‌شوند و همچنين وسايل نقاشی شده ظروف نوشيدن قهوه مثل قهوه جوش، استكان و سينی مخصوص و متكا يا پشتی‌های نرم و راحت با طرح و مدل‌های گوناگون از صنايع دستی به شمار می‌آيند. ( 1 )</w:t>
      </w:r>
      <w:r w:rsidRPr="005677C7">
        <w:rPr>
          <w:rFonts w:ascii="Tahoma" w:eastAsia="Times New Roman" w:hAnsi="Tahoma" w:cs="Tahoma"/>
          <w:color w:val="000000"/>
          <w:sz w:val="18"/>
          <w:szCs w:val="18"/>
          <w:rtl/>
        </w:rPr>
        <w:br/>
        <w:t>هنر و ادبيات</w:t>
      </w:r>
      <w:r w:rsidRPr="005677C7">
        <w:rPr>
          <w:rFonts w:ascii="Tahoma" w:eastAsia="Times New Roman" w:hAnsi="Tahoma" w:cs="Tahoma"/>
          <w:color w:val="000000"/>
          <w:sz w:val="18"/>
          <w:szCs w:val="18"/>
          <w:rtl/>
        </w:rPr>
        <w:br/>
        <w:t>هنر خطاطی به ويژه خط ثلث در سبك كوفی و نسخ برای تزيين آيات قرآن و كتاب‌های مهم و هنر معماری، نساجی، جواهرسازی و آرايش، تزيين اسلحه و ظروف فلزی در عربستان رواج دارد اما هنرهای نقاشی، عكاسی و مجسمه سازی بسيار كم ديده می‌شود.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برازش، عربستان سعودی، ص 38.</w:t>
      </w:r>
      <w:r w:rsidRPr="005677C7">
        <w:rPr>
          <w:rFonts w:ascii="Tahoma" w:eastAsia="Times New Roman" w:hAnsi="Tahoma" w:cs="Tahoma"/>
          <w:color w:val="000000"/>
          <w:sz w:val="18"/>
          <w:szCs w:val="18"/>
          <w:rtl/>
        </w:rPr>
        <w:br/>
        <w:t>________________________________________ 59 ________________________________________</w:t>
      </w:r>
      <w:r w:rsidRPr="005677C7">
        <w:rPr>
          <w:rFonts w:ascii="Tahoma" w:eastAsia="Times New Roman" w:hAnsi="Tahoma" w:cs="Tahoma"/>
          <w:color w:val="000000"/>
          <w:sz w:val="18"/>
          <w:szCs w:val="18"/>
          <w:rtl/>
        </w:rPr>
        <w:br/>
        <w:t>موسيقی نيز از هنرهای باستانی و مرسوم در اين كشور بوده است؛ از دير باز، باديه نشينان اين كشور دارای موسيقی بسيار ساده و دارای دو يا سه نت بوده‌اند؛ موسيقی «حدی» مخصوص شتربانان و موسيقی «نصب» ويژه قشر جوان بود.</w:t>
      </w:r>
      <w:r w:rsidRPr="005677C7">
        <w:rPr>
          <w:rFonts w:ascii="Tahoma" w:eastAsia="Times New Roman" w:hAnsi="Tahoma" w:cs="Tahoma"/>
          <w:color w:val="000000"/>
          <w:sz w:val="18"/>
          <w:szCs w:val="18"/>
          <w:rtl/>
        </w:rPr>
        <w:br/>
        <w:t>همچنين از ديرباز در ميان اعراب، سرودن شعر، ارائه سخن فصيح و بليغ و نثر ادبی و زيبا، رواج داشته و جشنواره ادبی ساليانه برای انتخاب برترين سروده در بازار عكاظ برگزار می‌شده است و افراد برجسته‌ای همچون سرايندگان معلقات سبع يعنی امرؤالقيس، طرفه بن عبد بكری، زهير بن ابی سلمی مزنی، لبيد بن ربيعه عامری سحابی، عمروبن كلثوم بن ملاك عدنانی، عنتره بن شداد عبسی، حارث بن حلزه يشكری در ادبيات عرب درخشيده‌اند ولی محتوای اشعار جاهلی اغلب در محور اسب و شمشير و زن سروده می‌شد و بيانگر فضا و انديشه جاهلی بود ولی پس از اسلام، ادبيات عرب به شدت تحت تأثير قرار گرفت و به طور اساسی دگرگون شد. همچنين قصه گويی كه از دوران‌های بسيار دور در ميان مردم عرب رواج داشت و در زندگی بدوی آنان نقش مهمی ايفا می‌كرد، با ظهور اسلام تغييرات اساسی يافت. ( 1 )</w:t>
      </w:r>
      <w:r w:rsidRPr="005677C7">
        <w:rPr>
          <w:rFonts w:ascii="Tahoma" w:eastAsia="Times New Roman" w:hAnsi="Tahoma" w:cs="Tahoma"/>
          <w:color w:val="000000"/>
          <w:sz w:val="18"/>
          <w:szCs w:val="18"/>
          <w:rtl/>
        </w:rPr>
        <w:br/>
        <w:t>بر اساس فرمان ملك فهد در سال 1392 ه‍ . 1972م «جمعية الفنون العربية السعودية = انجمن هنرهای عربی سعودی» تأسيس شد. اين جمعيت كه در سال 1398ه‍ .ق. نامش به «جمعية العربية السعودية للثقافة و الفنون = انجمن فرهنگ و هنر عربی سعودی» تغيير يافت، در امور ادبی، هنرهای نمايشی، موسيقی، اعلام و مطبوعات فعاليت می‌كند.</w:t>
      </w:r>
      <w:r w:rsidRPr="005677C7">
        <w:rPr>
          <w:rFonts w:ascii="Tahoma" w:eastAsia="Times New Roman" w:hAnsi="Tahoma" w:cs="Tahoma"/>
          <w:color w:val="000000"/>
          <w:sz w:val="18"/>
          <w:szCs w:val="18"/>
          <w:rtl/>
        </w:rPr>
        <w:br/>
        <w:t>اين سازمان در اوايل دهه 1980 پروژه بزرگی را با هدف حفظ رقص‌ها و موسيقی فولكلوريك سنتی عربستان آغاز كرد. اين سازمان فهرست بيش از پنجاه</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برازش، عربستان سعودی، ص 37.</w:t>
      </w:r>
      <w:r w:rsidRPr="005677C7">
        <w:rPr>
          <w:rFonts w:ascii="Tahoma" w:eastAsia="Times New Roman" w:hAnsi="Tahoma" w:cs="Tahoma"/>
          <w:color w:val="000000"/>
          <w:sz w:val="18"/>
          <w:szCs w:val="18"/>
          <w:rtl/>
        </w:rPr>
        <w:br/>
        <w:t>________________________________________ 60 ________________________________________</w:t>
      </w:r>
      <w:r w:rsidRPr="005677C7">
        <w:rPr>
          <w:rFonts w:ascii="Tahoma" w:eastAsia="Times New Roman" w:hAnsi="Tahoma" w:cs="Tahoma"/>
          <w:color w:val="000000"/>
          <w:sz w:val="18"/>
          <w:szCs w:val="18"/>
          <w:rtl/>
        </w:rPr>
        <w:br/>
        <w:t>گروه فعال رقص و موسيقی فولكلوريك را ارائه كرده است كه بسياری از آنها رقص ملی عربستان سعودی را اجرا می‌كنند كه نوعی رقص با شمشير به نام «عرضه» است و در منطقه نجد ريشه دارد.</w:t>
      </w:r>
      <w:r w:rsidRPr="005677C7">
        <w:rPr>
          <w:rFonts w:ascii="Tahoma" w:eastAsia="Times New Roman" w:hAnsi="Tahoma" w:cs="Tahoma"/>
          <w:color w:val="000000"/>
          <w:sz w:val="18"/>
          <w:szCs w:val="18"/>
          <w:rtl/>
        </w:rPr>
        <w:br/>
        <w:t xml:space="preserve">«عرضه»، ريشه سنتی فولكلوريك و ديرينه دارد كه در آن فردی نقّال، خوانندگان و رقّاصان را همراهی می‌كنند. تمام مردان شبيه هم هستند. آنها لباس هايی رنگارنگ می‌پوشند و شمشيرهايی را در دست می‌چرخانند و شانه به شانه می‌رقصند، در حالی كه خوانندگان و طبال‌ها به همراهی هم موسيقی سنتی را اجرا می‌كنند و نقال، اشعار شاعران مشهور را درباره </w:t>
      </w:r>
      <w:r w:rsidRPr="005677C7">
        <w:rPr>
          <w:rFonts w:ascii="Tahoma" w:eastAsia="Times New Roman" w:hAnsi="Tahoma" w:cs="Tahoma"/>
          <w:color w:val="000000"/>
          <w:sz w:val="18"/>
          <w:szCs w:val="18"/>
          <w:rtl/>
        </w:rPr>
        <w:lastRenderedPageBreak/>
        <w:t>شجاعت، وفاداری و خداوند می‌خواند.</w:t>
      </w:r>
      <w:r w:rsidRPr="005677C7">
        <w:rPr>
          <w:rFonts w:ascii="Tahoma" w:eastAsia="Times New Roman" w:hAnsi="Tahoma" w:cs="Tahoma"/>
          <w:color w:val="000000"/>
          <w:sz w:val="18"/>
          <w:szCs w:val="18"/>
          <w:rtl/>
        </w:rPr>
        <w:br/>
        <w:t>تفريحات، ورزش و جوانان</w:t>
      </w:r>
      <w:r w:rsidRPr="005677C7">
        <w:rPr>
          <w:rFonts w:ascii="Tahoma" w:eastAsia="Times New Roman" w:hAnsi="Tahoma" w:cs="Tahoma"/>
          <w:color w:val="000000"/>
          <w:sz w:val="18"/>
          <w:szCs w:val="18"/>
          <w:rtl/>
        </w:rPr>
        <w:br/>
        <w:t>رفتن به همراه خانواده به بيابان‌های اطراف شهر و ساعت‌ها در فضای باز و بی آب و علف آن، به هنگام خنكی هوا در روزهای تعطيل استراحت نمودن، تفريح دلپذير آنان به حساب می‌آيد.</w:t>
      </w:r>
      <w:r w:rsidRPr="005677C7">
        <w:rPr>
          <w:rFonts w:ascii="Tahoma" w:eastAsia="Times New Roman" w:hAnsi="Tahoma" w:cs="Tahoma"/>
          <w:color w:val="000000"/>
          <w:sz w:val="18"/>
          <w:szCs w:val="18"/>
          <w:rtl/>
        </w:rPr>
        <w:br/>
        <w:t>ورزش شترسواری، بسيار رايج و همه ساله مسابقات جام سلطان با بيش از 2000 شتر در بيابان‌های اطراف رياض در مسافتی طولانی برگزار می‌شود. مسابقه اسب سواری سرعت نيز متداول است و خانواده هاي سلطنتی در اين مسابقات حضور می‌يابند. شكار با قوش، صحرانشينی و رقص شمشير معروف به «عرضه» همچنان مورد علاقه مردم است. در طول خط ساحلی نيز قايقرانی، ماهی گيری و غواصی توسط سعودی‌ها و خارجی‌ها رواج يافته است.</w:t>
      </w:r>
      <w:r w:rsidRPr="005677C7">
        <w:rPr>
          <w:rFonts w:ascii="Tahoma" w:eastAsia="Times New Roman" w:hAnsi="Tahoma" w:cs="Tahoma"/>
          <w:color w:val="000000"/>
          <w:sz w:val="18"/>
          <w:szCs w:val="18"/>
          <w:rtl/>
        </w:rPr>
        <w:br/>
        <w:t>به دليل جوان بودن جمعيت، (43% كمتر از پانزده سال) فوتبال در عربستان رايج ترين ورزش است و محبوبيت زيادی ميان كودكان تا بزرگسالان دارد. فدراسيون فوتبال در سال 1959 تأسيس شد و در همان سال به عضويت فيفا در آمد. اين كشور دارای 123 باشگاه می‌باشد. تيم فوتبال عربستان تاكنون سه بار (1984، 1988، 1996) مقام اول جام ملت‌های آسيا را كسب كرده و چهار بار</w:t>
      </w:r>
      <w:r w:rsidRPr="005677C7">
        <w:rPr>
          <w:rFonts w:ascii="Tahoma" w:eastAsia="Times New Roman" w:hAnsi="Tahoma" w:cs="Tahoma"/>
          <w:color w:val="000000"/>
          <w:sz w:val="18"/>
          <w:szCs w:val="18"/>
          <w:rtl/>
        </w:rPr>
        <w:br/>
        <w:t>________________________________________ 61 ________________________________________</w:t>
      </w:r>
      <w:r w:rsidRPr="005677C7">
        <w:rPr>
          <w:rFonts w:ascii="Tahoma" w:eastAsia="Times New Roman" w:hAnsi="Tahoma" w:cs="Tahoma"/>
          <w:color w:val="000000"/>
          <w:sz w:val="18"/>
          <w:szCs w:val="18"/>
          <w:rtl/>
        </w:rPr>
        <w:br/>
        <w:t>(1994، 1998، 2002، 2006) به جام جهانی راه يافته است. ( 1 )</w:t>
      </w:r>
      <w:r w:rsidRPr="005677C7">
        <w:rPr>
          <w:rFonts w:ascii="Tahoma" w:eastAsia="Times New Roman" w:hAnsi="Tahoma" w:cs="Tahoma"/>
          <w:color w:val="000000"/>
          <w:sz w:val="18"/>
          <w:szCs w:val="18"/>
          <w:rtl/>
        </w:rPr>
        <w:br/>
        <w:t>پس از فوتبال؛ واليبال، بسكتبال، تنيس، اسكواش، تيراندازی و اخيراً گلف از ورزش‌های متداول در اين كشور است.</w:t>
      </w:r>
      <w:r w:rsidRPr="005677C7">
        <w:rPr>
          <w:rFonts w:ascii="Tahoma" w:eastAsia="Times New Roman" w:hAnsi="Tahoma" w:cs="Tahoma"/>
          <w:color w:val="000000"/>
          <w:sz w:val="18"/>
          <w:szCs w:val="18"/>
          <w:rtl/>
        </w:rPr>
        <w:br/>
        <w:t>برای رسيدگی به امور مختلف جوانان، به فرمان ملك فهد در سال 1969 م. تشكيلاتی به نام «الرئاسة العامة لرعاية الشباب = رياست كل امور جوانان» به وجود آمد. اين تشكيلات، برای جذب جوانان، مراكزی با عنوان «خانه جوانان» راه اندازی نمود.</w:t>
      </w:r>
      <w:r w:rsidRPr="005677C7">
        <w:rPr>
          <w:rFonts w:ascii="Tahoma" w:eastAsia="Times New Roman" w:hAnsi="Tahoma" w:cs="Tahoma"/>
          <w:color w:val="000000"/>
          <w:sz w:val="18"/>
          <w:szCs w:val="18"/>
          <w:rtl/>
        </w:rPr>
        <w:br/>
        <w:t>عربستان برای انجام فعاليتها و برگزاری مسابقات ورزشی، دوازده شهر ورزشی ايجاد كرده است كه بزرگترين آن در شمال شرقی رياض، مساحتی بالغ بر /000/500 متر مربع دارد و سه شهر ورزشی ديگر نيز در دست احداث است. ورزشكاران اين كشور در بيست رشته ورزشی فعاليت دارند و در برخی از رشته‌ها در سطح آسيا و جهان صاحب مدال هستند.</w:t>
      </w:r>
      <w:r w:rsidRPr="005677C7">
        <w:rPr>
          <w:rFonts w:ascii="Tahoma" w:eastAsia="Times New Roman" w:hAnsi="Tahoma" w:cs="Tahoma"/>
          <w:color w:val="000000"/>
          <w:sz w:val="18"/>
          <w:szCs w:val="18"/>
          <w:rtl/>
        </w:rPr>
        <w:br/>
        <w:t>د. وضعيت زنان</w:t>
      </w:r>
      <w:r w:rsidRPr="005677C7">
        <w:rPr>
          <w:rFonts w:ascii="Tahoma" w:eastAsia="Times New Roman" w:hAnsi="Tahoma" w:cs="Tahoma"/>
          <w:color w:val="000000"/>
          <w:sz w:val="18"/>
          <w:szCs w:val="18"/>
          <w:rtl/>
        </w:rPr>
        <w:br/>
        <w:t>در ترسيم وضعيت زنان سه محور مورد توجه است:</w:t>
      </w:r>
      <w:r w:rsidRPr="005677C7">
        <w:rPr>
          <w:rFonts w:ascii="Tahoma" w:eastAsia="Times New Roman" w:hAnsi="Tahoma" w:cs="Tahoma"/>
          <w:color w:val="000000"/>
          <w:sz w:val="18"/>
          <w:szCs w:val="18"/>
          <w:rtl/>
        </w:rPr>
        <w:br/>
        <w:t>حضور و مشاركت اجتماعی</w:t>
      </w:r>
      <w:r w:rsidRPr="005677C7">
        <w:rPr>
          <w:rFonts w:ascii="Tahoma" w:eastAsia="Times New Roman" w:hAnsi="Tahoma" w:cs="Tahoma"/>
          <w:color w:val="000000"/>
          <w:sz w:val="18"/>
          <w:szCs w:val="18"/>
          <w:rtl/>
        </w:rPr>
        <w:br/>
        <w:t>در اين كشور حضور زنان و دختران در محافل عمومی و حتی مساجد، بسيار كم و محدود است. رفت و آمد زنان نيز به سهولت ميسّر نيست بلكه حضور آنان در مجامع ويژه مردان و پارك‌های عمومی ممنوع است؛ به زنان اجازه داده نمی‌شود به تنهايی و بدون اجازه و همراهی مرد به مسافرت بروند. رانندگی برای زنان ممنوع است مگر زنان ارتش آمريكا كه مجاز هستند در داخل مناطق نظامی، رانندگی نمايند ولی آنان نيز حق رانندگی در خيابان‌های عمومی را ندارند.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برازش، همان، ص 39.</w:t>
      </w:r>
      <w:r w:rsidRPr="005677C7">
        <w:rPr>
          <w:rFonts w:ascii="Tahoma" w:eastAsia="Times New Roman" w:hAnsi="Tahoma" w:cs="Tahoma"/>
          <w:color w:val="000000"/>
          <w:sz w:val="18"/>
          <w:szCs w:val="18"/>
          <w:rtl/>
        </w:rPr>
        <w:br/>
        <w:t>________________________________________ 62 ________________________________________</w:t>
      </w:r>
      <w:r w:rsidRPr="005677C7">
        <w:rPr>
          <w:rFonts w:ascii="Tahoma" w:eastAsia="Times New Roman" w:hAnsi="Tahoma" w:cs="Tahoma"/>
          <w:color w:val="000000"/>
          <w:sz w:val="18"/>
          <w:szCs w:val="18"/>
          <w:rtl/>
        </w:rPr>
        <w:br/>
        <w:t>ساختمان‌های مسكونی دولتی موظف به ساختن زمين‌های تفريحی برای زنان و مردان به طور جداگانه هستند و استخدام زنان در فروشگاه‌ها و ادارات عمومی ممنوع است. البته در مراكز پزشكی و درمانی، مدارس، دانشگاه‌ها و ... به طور رسمی از وجود بانوان استفاده می‌شود.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از اواخر دوره ابتدايی، علاوه بر پوشيدن چادر مشكی عربی (عبايه)، پوشاندن دست‌ها و صورت (روبند و دستكش) توسط دختران، اجباری می‌باشد و در مورد رعايت آن سخت گيری صورت می‌گيرد؛ چنانچه زنی بدن خود را به خوبی نپوشاند، توسط مأموران موسوم به «مطوّع» كه وظيفه امر به معروف و نهی از منكر را بر عهده دارند، مورد بازجويی قرار می‌گيرد. البته اخيراً حضور زنان غير مسلمان خارجی كه صرفاً با پوشيدن يك عبای عربی و با سر و پای برهنه رفت و آمد می‌كنند، در شهرهای غير مكه و مدينه، امری عادی شده است.</w:t>
      </w:r>
      <w:r w:rsidRPr="005677C7">
        <w:rPr>
          <w:rFonts w:ascii="Tahoma" w:eastAsia="Times New Roman" w:hAnsi="Tahoma" w:cs="Tahoma"/>
          <w:color w:val="000000"/>
          <w:sz w:val="18"/>
          <w:szCs w:val="18"/>
          <w:rtl/>
        </w:rPr>
        <w:br/>
        <w:t>زنان در زير لباس مرسوم و در مجالس شادی، از لباس‌های متنوع و رنگی استفاده می‌كنند.</w:t>
      </w:r>
      <w:r w:rsidRPr="005677C7">
        <w:rPr>
          <w:rFonts w:ascii="Tahoma" w:eastAsia="Times New Roman" w:hAnsi="Tahoma" w:cs="Tahoma"/>
          <w:color w:val="000000"/>
          <w:sz w:val="18"/>
          <w:szCs w:val="18"/>
          <w:rtl/>
        </w:rPr>
        <w:br/>
        <w:t>در اين كشور امكانات آموزشی برای مردان و زنان يكسان نيست؛ در بعضی از دانشگاه‌های عربستان از ثبت نام زنان خودداری می‌شود و در برخی رشته‌ها فقط مردان حق ثبت نام دارند. زنان از دريافت بورس برای تحصيل در خارج از كشور همواره محروم بوده‌اند.</w:t>
      </w:r>
      <w:r w:rsidRPr="005677C7">
        <w:rPr>
          <w:rFonts w:ascii="Tahoma" w:eastAsia="Times New Roman" w:hAnsi="Tahoma" w:cs="Tahoma"/>
          <w:color w:val="000000"/>
          <w:sz w:val="18"/>
          <w:szCs w:val="18"/>
          <w:rtl/>
        </w:rPr>
        <w:br/>
        <w:t>اگر چه در عربستان انتخابات برگزار نمی‌شود ولی در دو سال اخير نيز كه نيمی از اعضای شورای شهرها با رأی مردم انتخاب شده‌اند، زنان از رأی دادن منع شده و در آن نقشی نداشتند. ( 1 )</w:t>
      </w:r>
      <w:r w:rsidRPr="005677C7">
        <w:rPr>
          <w:rFonts w:ascii="Tahoma" w:eastAsia="Times New Roman" w:hAnsi="Tahoma" w:cs="Tahoma"/>
          <w:color w:val="000000"/>
          <w:sz w:val="18"/>
          <w:szCs w:val="18"/>
          <w:rtl/>
        </w:rPr>
        <w:br/>
        <w:t>بعد از جنگ عراق و كويت يك گروه به نام «كميته دفاع از حقوق قانونی» نيز در عربستان تأسيس شد كه با عكس العمل شديد دولت عربستان مواجه گرديد.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58.</w:t>
      </w:r>
      <w:r w:rsidRPr="005677C7">
        <w:rPr>
          <w:rFonts w:ascii="Tahoma" w:eastAsia="Times New Roman" w:hAnsi="Tahoma" w:cs="Tahoma"/>
          <w:color w:val="000000"/>
          <w:sz w:val="18"/>
          <w:szCs w:val="18"/>
          <w:rtl/>
        </w:rPr>
        <w:br/>
        <w:t>________________________________________ 63 ________________________________________</w:t>
      </w:r>
      <w:r w:rsidRPr="005677C7">
        <w:rPr>
          <w:rFonts w:ascii="Tahoma" w:eastAsia="Times New Roman" w:hAnsi="Tahoma" w:cs="Tahoma"/>
          <w:color w:val="000000"/>
          <w:sz w:val="18"/>
          <w:szCs w:val="18"/>
          <w:rtl/>
        </w:rPr>
        <w:br/>
        <w:t>دو سال بعد اين گروه دچار انشعاب شد و سعدالفقيه كه سمت سخنگوی كميته را بر عهده داشت، «جنبش اصلاح اسلامی» را در خارج ايجاد كرد كه هم اكنون بارزترين معارض دولت سعودی به شمار می‌رود و در لندن فعاليت دارد.</w:t>
      </w:r>
      <w:r w:rsidRPr="005677C7">
        <w:rPr>
          <w:rFonts w:ascii="Tahoma" w:eastAsia="Times New Roman" w:hAnsi="Tahoma" w:cs="Tahoma"/>
          <w:color w:val="000000"/>
          <w:sz w:val="18"/>
          <w:szCs w:val="18"/>
          <w:rtl/>
        </w:rPr>
        <w:br/>
        <w:t>ازدواج و طلاق</w:t>
      </w:r>
      <w:r w:rsidRPr="005677C7">
        <w:rPr>
          <w:rFonts w:ascii="Tahoma" w:eastAsia="Times New Roman" w:hAnsi="Tahoma" w:cs="Tahoma"/>
          <w:color w:val="000000"/>
          <w:sz w:val="18"/>
          <w:szCs w:val="18"/>
          <w:rtl/>
        </w:rPr>
        <w:br/>
        <w:t>در عربستان سعودی قانون و رسم انتخاب چند همسر و تعدد زوجات وجود دارد و اكثر ثروتمندان اين كشور بيش از يك همسر اختيار می‌كنند.</w:t>
      </w:r>
      <w:r w:rsidRPr="005677C7">
        <w:rPr>
          <w:rFonts w:ascii="Tahoma" w:eastAsia="Times New Roman" w:hAnsi="Tahoma" w:cs="Tahoma"/>
          <w:color w:val="000000"/>
          <w:sz w:val="18"/>
          <w:szCs w:val="18"/>
          <w:rtl/>
        </w:rPr>
        <w:br/>
        <w:t>برابر قوانين عربستان، ازدواج زنان عربستان با مردان بيگانه ممنوع است، مگر با مجوّز دولت كه به ندرت صادر می‌شود.</w:t>
      </w:r>
      <w:r w:rsidRPr="005677C7">
        <w:rPr>
          <w:rFonts w:ascii="Tahoma" w:eastAsia="Times New Roman" w:hAnsi="Tahoma" w:cs="Tahoma"/>
          <w:color w:val="000000"/>
          <w:sz w:val="18"/>
          <w:szCs w:val="18"/>
          <w:rtl/>
        </w:rPr>
        <w:br/>
        <w:t>در عربستان يك مرد به راحتی می‌تواند همسر خود را طلاق دهد ولی زنان برای طلاق گرفتن از شوهران خود، بايد به نظام حقوقی پيچيده‌ای متوسل شوند.</w:t>
      </w:r>
      <w:r w:rsidRPr="005677C7">
        <w:rPr>
          <w:rFonts w:ascii="Tahoma" w:eastAsia="Times New Roman" w:hAnsi="Tahoma" w:cs="Tahoma"/>
          <w:color w:val="000000"/>
          <w:sz w:val="18"/>
          <w:szCs w:val="18"/>
          <w:rtl/>
        </w:rPr>
        <w:br/>
        <w:t>در ساليان اخير، مشكلات تأمين امكانات زندگی و استفاده افراطی از ماهواره ها، باعث بالا رفتن ميانگين سن ازدواج جوانان شده، به گونه‌ای كه طبق آمار رسمی منتشر شده در رسانه‌های عمومی در حال حاضر حدود 2 ميليون دختر كه از سن ازدواج آنان گذشته است و «عانسه» ناميده می‌شوند، در عربستان وجود دارند. اين پديده باعث رواج گونه‌های مختلف ازدواج‌های موقت در اين كشور شده است، رسانه‌ها تا 9 عنوان آن را ذكر كرده و «زواج فرند» كه تابع هيچ قاعده و قانونی نيست و سلامت اخلاقی جامعه سعودی را تهديد می‌كند، نيز يكی از اين انواع برشمرده‌اند. ( 1 )</w:t>
      </w:r>
      <w:r w:rsidRPr="005677C7">
        <w:rPr>
          <w:rFonts w:ascii="Tahoma" w:eastAsia="Times New Roman" w:hAnsi="Tahoma" w:cs="Tahoma"/>
          <w:color w:val="000000"/>
          <w:sz w:val="18"/>
          <w:szCs w:val="18"/>
          <w:rtl/>
        </w:rPr>
        <w:br/>
        <w:t>تلاش‌های نوين</w:t>
      </w:r>
      <w:r w:rsidRPr="005677C7">
        <w:rPr>
          <w:rFonts w:ascii="Tahoma" w:eastAsia="Times New Roman" w:hAnsi="Tahoma" w:cs="Tahoma"/>
          <w:color w:val="000000"/>
          <w:sz w:val="18"/>
          <w:szCs w:val="18"/>
          <w:rtl/>
        </w:rPr>
        <w:br/>
        <w:t>وضعيت زنان در سال 1990 مورد توجه بيشتری قرار گرفت. در اين سال حدود پنجاه زن از خانواده‌های عالی رتبه عربستان به منظور كسب حق رانندگی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 ـ آشنايی با عربستان، ص 52 - 54.</w:t>
      </w:r>
      <w:r w:rsidRPr="005677C7">
        <w:rPr>
          <w:rFonts w:ascii="Tahoma" w:eastAsia="Times New Roman" w:hAnsi="Tahoma" w:cs="Tahoma"/>
          <w:color w:val="000000"/>
          <w:sz w:val="18"/>
          <w:szCs w:val="18"/>
          <w:rtl/>
        </w:rPr>
        <w:br/>
        <w:t>________________________________________ 64 ________________________________________</w:t>
      </w:r>
      <w:r w:rsidRPr="005677C7">
        <w:rPr>
          <w:rFonts w:ascii="Tahoma" w:eastAsia="Times New Roman" w:hAnsi="Tahoma" w:cs="Tahoma"/>
          <w:color w:val="000000"/>
          <w:sz w:val="18"/>
          <w:szCs w:val="18"/>
          <w:rtl/>
        </w:rPr>
        <w:br/>
        <w:t>برای خانم‌ها در پايتخت كشور، تظاهراتی به پا كردند.</w:t>
      </w:r>
      <w:r w:rsidRPr="005677C7">
        <w:rPr>
          <w:rFonts w:ascii="Tahoma" w:eastAsia="Times New Roman" w:hAnsi="Tahoma" w:cs="Tahoma"/>
          <w:color w:val="000000"/>
          <w:sz w:val="18"/>
          <w:szCs w:val="18"/>
          <w:rtl/>
        </w:rPr>
        <w:br/>
        <w:t>به دنبال اقدامات اصلاح گرايانه و ارتقا بخش ملك عبدالله، پادشاه كنونی اين كشور، گام هايی در جهت بهبود وضع زنان برداشته شده است؛ عضويت و حضور زنان در جلسات علنی مجلس مشورتی عربستان، بر عهده گرفتن پست‌های اجرايی همانند رئيس اجرايی صندوق جمعيت سازمان ملل متحد در نيويورك، معاونت وزير و رئيس آموزش و پرورش دختران عربستان و برخوردار شدن دختران و زنان اين كشور كه تا كنون فقط نامشان در شناسنامه پدر يا همسرشان ثبت می‌شد، از شناسنامه مستقل ميسّر شده است. ( 1 )</w:t>
      </w:r>
      <w:r w:rsidRPr="005677C7">
        <w:rPr>
          <w:rFonts w:ascii="Tahoma" w:eastAsia="Times New Roman" w:hAnsi="Tahoma" w:cs="Tahoma"/>
          <w:color w:val="000000"/>
          <w:sz w:val="18"/>
          <w:szCs w:val="18"/>
          <w:rtl/>
        </w:rPr>
        <w:br/>
        <w:t>از سال 1992 كه دسترسی مردم به اينترنت مجاز شد، برای زنان سعودی «اوّل نت برای زنان» طراحی گرديد. در اين سايت حتی امور فنی را نيز زنان انجام می‌دهند. بدين سان امروز زنان عربستان سعودی كه قبلا از حوادث و منابع جهان دور نگه داشته می‌شدند، می‌توانند از طريق اينترنت به اخبار بين المللی و اسلامی، پژوهش ها، اطلاعات مربوط به آموزش، كتاب ها، كاريابی، بهداشت، سلامت، ورزش، فيلم‌های سينمايی و .... دسترسی پيدا كنند.</w:t>
      </w:r>
      <w:r w:rsidRPr="005677C7">
        <w:rPr>
          <w:rFonts w:ascii="Tahoma" w:eastAsia="Times New Roman" w:hAnsi="Tahoma" w:cs="Tahoma"/>
          <w:color w:val="000000"/>
          <w:sz w:val="18"/>
          <w:szCs w:val="18"/>
          <w:rtl/>
        </w:rPr>
        <w:br/>
        <w:t>ه‍ . بهداشت و درمان و خدمات اجتماعی</w:t>
      </w:r>
      <w:r w:rsidRPr="005677C7">
        <w:rPr>
          <w:rFonts w:ascii="Tahoma" w:eastAsia="Times New Roman" w:hAnsi="Tahoma" w:cs="Tahoma"/>
          <w:color w:val="000000"/>
          <w:sz w:val="18"/>
          <w:szCs w:val="18"/>
          <w:rtl/>
        </w:rPr>
        <w:br/>
        <w:t>كشور عربستان سعودی با بهره گيری از 34 هزار پزشك در 314 بيمارستان و 3315 مركز بهداشتی و 41763 داروخانه و خريد پيشرفته ترين تجهيزات فنی بيمارستانی، خدمات بهداشتی و درمانی نسبتاً خوبی به مردم ارائه می‌نمايد. شهرك پزشكی ملك فيصل در حومه رياض، بيمارستان تخصصی چشم ملك خالد و بيمارستان تخصصی ملك فيصل از بيمارستان‌های مهم اين كشور هستند.</w:t>
      </w:r>
      <w:r w:rsidRPr="005677C7">
        <w:rPr>
          <w:rFonts w:ascii="Tahoma" w:eastAsia="Times New Roman" w:hAnsi="Tahoma" w:cs="Tahoma"/>
          <w:color w:val="000000"/>
          <w:sz w:val="18"/>
          <w:szCs w:val="18"/>
          <w:rtl/>
        </w:rPr>
        <w:br/>
        <w:t>در سال 1963 ميلادی = 1383 ه‍ . ق . تأسيس سازمان هلال احمر با 144</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سعودی، ص 34.</w:t>
      </w:r>
      <w:r w:rsidRPr="005677C7">
        <w:rPr>
          <w:rFonts w:ascii="Tahoma" w:eastAsia="Times New Roman" w:hAnsi="Tahoma" w:cs="Tahoma"/>
          <w:color w:val="000000"/>
          <w:sz w:val="18"/>
          <w:szCs w:val="18"/>
          <w:rtl/>
        </w:rPr>
        <w:br/>
        <w:t>________________________________________ 65 ________________________________________</w:t>
      </w:r>
      <w:r w:rsidRPr="005677C7">
        <w:rPr>
          <w:rFonts w:ascii="Tahoma" w:eastAsia="Times New Roman" w:hAnsi="Tahoma" w:cs="Tahoma"/>
          <w:color w:val="000000"/>
          <w:sz w:val="18"/>
          <w:szCs w:val="18"/>
          <w:rtl/>
        </w:rPr>
        <w:br/>
        <w:t>مركز اورژانس و 787 ماشين ويژه، ارائه خدمات به مردم و حجاج را روند بهتری بخشيد.</w:t>
      </w:r>
      <w:r w:rsidRPr="005677C7">
        <w:rPr>
          <w:rFonts w:ascii="Tahoma" w:eastAsia="Times New Roman" w:hAnsi="Tahoma" w:cs="Tahoma"/>
          <w:color w:val="000000"/>
          <w:sz w:val="18"/>
          <w:szCs w:val="18"/>
          <w:rtl/>
        </w:rPr>
        <w:br/>
        <w:t>مراكز آموزش بهداشت نيز در كشور فعال شده‌اند و انجام واكسيناسيون بيش از 90% از مردم در برابر هپاتيت ب، حصبه و سل و واكسيناسيون 89% از اطفال نشانگر پيشرفت در زمينه بهداشت می‌باشد. ( 1 )</w:t>
      </w:r>
      <w:r w:rsidRPr="005677C7">
        <w:rPr>
          <w:rFonts w:ascii="Tahoma" w:eastAsia="Times New Roman" w:hAnsi="Tahoma" w:cs="Tahoma"/>
          <w:color w:val="000000"/>
          <w:sz w:val="18"/>
          <w:szCs w:val="18"/>
          <w:rtl/>
        </w:rPr>
        <w:br/>
        <w:t>علاوه بر بيمارستان‌های دولتی، 64 بيمارستان و 392 درمانگاه خصوصی نيز در عربستان وجود دارد كه دولت 50% هزينه ساخت آنها را به سازندگان می‌پردازد.</w:t>
      </w:r>
      <w:r w:rsidRPr="005677C7">
        <w:rPr>
          <w:rFonts w:ascii="Tahoma" w:eastAsia="Times New Roman" w:hAnsi="Tahoma" w:cs="Tahoma"/>
          <w:color w:val="000000"/>
          <w:sz w:val="18"/>
          <w:szCs w:val="18"/>
          <w:rtl/>
        </w:rPr>
        <w:br/>
        <w:t>در اين كشور 000/500/2 نفر تحت پوشش بيمه‌های اجتماعی قرار دارند. وزارت كار و امور اجتماعی سالانه كمك‌های زيادی به معلولان و خانواده‌های آنان می‌كند، علاوه بر آن 157 مؤسسه خيريه با بودجه‌ای بالغ بر 700 ميليون ريال به نيازمندان خدمات اجتماعی ارائه می‌كنند.</w:t>
      </w:r>
      <w:r w:rsidRPr="005677C7">
        <w:rPr>
          <w:rFonts w:ascii="Tahoma" w:eastAsia="Times New Roman" w:hAnsi="Tahoma" w:cs="Tahoma"/>
          <w:color w:val="000000"/>
          <w:sz w:val="18"/>
          <w:szCs w:val="18"/>
          <w:rtl/>
        </w:rPr>
        <w:br/>
        <w:t>5. جغرافيای فرهنگی و آموزشی</w:t>
      </w:r>
      <w:r w:rsidRPr="005677C7">
        <w:rPr>
          <w:rFonts w:ascii="Tahoma" w:eastAsia="Times New Roman" w:hAnsi="Tahoma" w:cs="Tahoma"/>
          <w:color w:val="000000"/>
          <w:sz w:val="18"/>
          <w:szCs w:val="18"/>
          <w:rtl/>
        </w:rPr>
        <w:br/>
        <w:t>در اين بخش، نخست امور فرهنگی در زمينه كتاب و كتابخانه ها، راديو و تلويزيون، خبرگزاری‌های داخلی و خارجی، مطبوعات و موزه‌ها بررسی شده است و سپس نظام آموزشی عربستان را از نظر وضعيت سواد، مدارس و آموزشگاهها و تحصيلات عالی مورد توجه قرار می‌گيرد: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الف. امور فرهنگی</w:t>
      </w:r>
      <w:r w:rsidRPr="005677C7">
        <w:rPr>
          <w:rFonts w:ascii="Tahoma" w:eastAsia="Times New Roman" w:hAnsi="Tahoma" w:cs="Tahoma"/>
          <w:color w:val="000000"/>
          <w:sz w:val="18"/>
          <w:szCs w:val="18"/>
          <w:rtl/>
        </w:rPr>
        <w:br/>
        <w:t>در اين بخش به وضعيت كتاب، كتابخانه ها، راديو و تلويزيون، خبرگزاری‌های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دليل المملكة العربية السعودية، ص 70.</w:t>
      </w:r>
      <w:r w:rsidRPr="005677C7">
        <w:rPr>
          <w:rFonts w:ascii="Tahoma" w:eastAsia="Times New Roman" w:hAnsi="Tahoma" w:cs="Tahoma"/>
          <w:color w:val="000000"/>
          <w:sz w:val="18"/>
          <w:szCs w:val="18"/>
          <w:rtl/>
        </w:rPr>
        <w:br/>
        <w:t>________________________________________ 66 ________________________________________</w:t>
      </w:r>
      <w:r w:rsidRPr="005677C7">
        <w:rPr>
          <w:rFonts w:ascii="Tahoma" w:eastAsia="Times New Roman" w:hAnsi="Tahoma" w:cs="Tahoma"/>
          <w:color w:val="000000"/>
          <w:sz w:val="18"/>
          <w:szCs w:val="18"/>
          <w:rtl/>
        </w:rPr>
        <w:br/>
        <w:t>داخلی و خارجی، مطبوعات، اينترنت و موزه‌ها اشاره می‌شود:</w:t>
      </w:r>
      <w:r w:rsidRPr="005677C7">
        <w:rPr>
          <w:rFonts w:ascii="Tahoma" w:eastAsia="Times New Roman" w:hAnsi="Tahoma" w:cs="Tahoma"/>
          <w:color w:val="000000"/>
          <w:sz w:val="18"/>
          <w:szCs w:val="18"/>
          <w:rtl/>
        </w:rPr>
        <w:br/>
        <w:t>كتاب</w:t>
      </w:r>
      <w:r w:rsidRPr="005677C7">
        <w:rPr>
          <w:rFonts w:ascii="Tahoma" w:eastAsia="Times New Roman" w:hAnsi="Tahoma" w:cs="Tahoma"/>
          <w:color w:val="000000"/>
          <w:sz w:val="18"/>
          <w:szCs w:val="18"/>
          <w:rtl/>
        </w:rPr>
        <w:br/>
        <w:t>در سال‌های اخير، فرهنگِ تدوين و نشر كتاب در عربستان سعودی، تحول زيادی يافته است؛ تعدد موضوع، كثرت عناوين، تنوع فزاينده، ارتقای كيفيت، بهبود چشمگير شكل ظاهری، گسترش بسيار زياد مراكز نشر و فروش كتاب، نشانگر تحوّل مطبوعاتی و فرهنگی اين ديار است.</w:t>
      </w:r>
      <w:r w:rsidRPr="005677C7">
        <w:rPr>
          <w:rFonts w:ascii="Tahoma" w:eastAsia="Times New Roman" w:hAnsi="Tahoma" w:cs="Tahoma"/>
          <w:color w:val="000000"/>
          <w:sz w:val="18"/>
          <w:szCs w:val="18"/>
          <w:rtl/>
        </w:rPr>
        <w:br/>
        <w:t>جهت گيری كلّی آثار منتشره دينی در زمينه تحقيق متون، تصحيح آثار كهن و تك نگاري‌های موضوعی، بر محور نشر انديشه سلفی گری و وهابيت و ردّ مخالفان آنان به ويژه شيعه دور می‌زند. با جذب متفكران اهل قلم كشورهای اسلامی، برخی از آثار مهم تاريخی، رجالی و تفسيری اهل سنت نيز تجديد چاپ يافته است.</w:t>
      </w:r>
      <w:r w:rsidRPr="005677C7">
        <w:rPr>
          <w:rFonts w:ascii="Tahoma" w:eastAsia="Times New Roman" w:hAnsi="Tahoma" w:cs="Tahoma"/>
          <w:color w:val="000000"/>
          <w:sz w:val="18"/>
          <w:szCs w:val="18"/>
          <w:rtl/>
        </w:rPr>
        <w:br/>
        <w:t>مهم ترين مؤسسات انتشاراتی عربستان «التهامه» سپس مؤسسه انتشاراتی «البلاد» در جده، مؤسسه «چاپ مدينه»، مؤسسه «مكه مكرمه» و مؤسسه «اليمامه» در رياض هستند.</w:t>
      </w:r>
      <w:r w:rsidRPr="005677C7">
        <w:rPr>
          <w:rFonts w:ascii="Tahoma" w:eastAsia="Times New Roman" w:hAnsi="Tahoma" w:cs="Tahoma"/>
          <w:color w:val="000000"/>
          <w:sz w:val="18"/>
          <w:szCs w:val="18"/>
          <w:rtl/>
        </w:rPr>
        <w:br/>
        <w:t>شمارگان معمول نشر كتاب در عربستان، بين 5000 تا 10000 نسخه معرفی شده است. ( 1 )</w:t>
      </w:r>
      <w:r w:rsidRPr="005677C7">
        <w:rPr>
          <w:rFonts w:ascii="Tahoma" w:eastAsia="Times New Roman" w:hAnsi="Tahoma" w:cs="Tahoma"/>
          <w:color w:val="000000"/>
          <w:sz w:val="18"/>
          <w:szCs w:val="18"/>
          <w:rtl/>
        </w:rPr>
        <w:br/>
        <w:t>كتابخانه‌ها</w:t>
      </w:r>
      <w:r w:rsidRPr="005677C7">
        <w:rPr>
          <w:rFonts w:ascii="Tahoma" w:eastAsia="Times New Roman" w:hAnsi="Tahoma" w:cs="Tahoma"/>
          <w:color w:val="000000"/>
          <w:sz w:val="18"/>
          <w:szCs w:val="18"/>
          <w:rtl/>
        </w:rPr>
        <w:br/>
        <w:t>در سال 1989، كتابخانه ملی ملك فهد (دار الكتب الوطنيه) با مساحت 23000 متر مربع و 000/225 كتاب افتتاح شد كه در امور كتاب شناسی و هماهنگی فعاليت‌های كتابداری نيز فعاليت می‌كند.</w:t>
      </w:r>
      <w:r w:rsidRPr="005677C7">
        <w:rPr>
          <w:rFonts w:ascii="Tahoma" w:eastAsia="Times New Roman" w:hAnsi="Tahoma" w:cs="Tahoma"/>
          <w:color w:val="000000"/>
          <w:sz w:val="18"/>
          <w:szCs w:val="18"/>
          <w:rtl/>
        </w:rPr>
        <w:br/>
        <w:t>افزون بر آن عربستان دارای كتابخانه عمومی (60 عدد)، دانشگاهی(8)،</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روزنامه جام جم، سه شنبه 6 مهر 1381، سال سوم، شماره 693، ص 7.</w:t>
      </w:r>
      <w:r w:rsidRPr="005677C7">
        <w:rPr>
          <w:rFonts w:ascii="Tahoma" w:eastAsia="Times New Roman" w:hAnsi="Tahoma" w:cs="Tahoma"/>
          <w:color w:val="000000"/>
          <w:sz w:val="18"/>
          <w:szCs w:val="18"/>
          <w:rtl/>
        </w:rPr>
        <w:br/>
        <w:t>________________________________________ 67 ________________________________________</w:t>
      </w:r>
      <w:r w:rsidRPr="005677C7">
        <w:rPr>
          <w:rFonts w:ascii="Tahoma" w:eastAsia="Times New Roman" w:hAnsi="Tahoma" w:cs="Tahoma"/>
          <w:color w:val="000000"/>
          <w:sz w:val="18"/>
          <w:szCs w:val="18"/>
          <w:rtl/>
        </w:rPr>
        <w:br/>
        <w:t xml:space="preserve">آموزشگاهی (حدود 1000) و تخصصی (100) است. كتابخانه‌های عمومی عربستان كه از سال 1410 تأسيس شده‌اند، اكنون افزايش كمّی يافته است ولی از ساماندهی مطلوبی برخوردار نيست. كتابخانه‌های دانشگاهی و تخصصی با سالن‌های جداگانه برای دختران و پسران با ميليون‌ها جلد كتاب عربی و انگليسی و تعداد اندكی فارسی، صدها هزار </w:t>
      </w:r>
      <w:r w:rsidRPr="005677C7">
        <w:rPr>
          <w:rFonts w:ascii="Tahoma" w:eastAsia="Times New Roman" w:hAnsi="Tahoma" w:cs="Tahoma"/>
          <w:color w:val="000000"/>
          <w:sz w:val="18"/>
          <w:szCs w:val="18"/>
        </w:rPr>
        <w:t>MSS</w:t>
      </w:r>
      <w:r w:rsidRPr="005677C7">
        <w:rPr>
          <w:rFonts w:ascii="Tahoma" w:eastAsia="Times New Roman" w:hAnsi="Tahoma" w:cs="Tahoma"/>
          <w:color w:val="000000"/>
          <w:sz w:val="18"/>
          <w:szCs w:val="18"/>
          <w:rtl/>
        </w:rPr>
        <w:t xml:space="preserve"> ، پايان نامه، اسلايد و ميكروفيلم، مجلات دوره ای، ده‌ها هزار كتاب تاريخی و كمياب، هزاران مدرك و سند اصلی و تصوير مدارك درباره تاريخ و توسعه كشور و سكه‌های ضرب شده دوران امويان، عباسيان، اشكانيان، سامانيان، غزنويان، آل بويه، فاطميان، سلجوقيان، ايوبيان، ايلخانيان، مملوكيان عثمانی و سكه‌های برنزی مربوط به دوران قبل از اسلام ساسانيان و بيزانسی پذيرای مردم و دانش پژوهان است.</w:t>
      </w:r>
      <w:r w:rsidRPr="005677C7">
        <w:rPr>
          <w:rFonts w:ascii="Tahoma" w:eastAsia="Times New Roman" w:hAnsi="Tahoma" w:cs="Tahoma"/>
          <w:color w:val="000000"/>
          <w:sz w:val="18"/>
          <w:szCs w:val="18"/>
          <w:rtl/>
        </w:rPr>
        <w:br/>
        <w:t>مهمترين كتابخانه‌های عربستان عبارتند از:</w:t>
      </w:r>
      <w:r w:rsidRPr="005677C7">
        <w:rPr>
          <w:rFonts w:ascii="Tahoma" w:eastAsia="Times New Roman" w:hAnsi="Tahoma" w:cs="Tahoma"/>
          <w:color w:val="000000"/>
          <w:sz w:val="18"/>
          <w:szCs w:val="18"/>
          <w:rtl/>
        </w:rPr>
        <w:br/>
        <w:t xml:space="preserve">1 ـ كتابخانه ملی بسيار وسيع و مجهز ملك فهد 2 ـ كتابخانه دانشگاه اسلامی در مدينه منوره 3 - كتابخانه مسجد نبوی (درون مسجد نبوی مشتمل بر كتب به صورت تخصصی و موضوعی با سالن مطالعه) 4 ـ كتابخانه اوقاف مدينه (عارف </w:t>
      </w:r>
      <w:r w:rsidRPr="005677C7">
        <w:rPr>
          <w:rFonts w:ascii="Tahoma" w:eastAsia="Times New Roman" w:hAnsi="Tahoma" w:cs="Tahoma"/>
          <w:color w:val="000000"/>
          <w:sz w:val="18"/>
          <w:szCs w:val="18"/>
          <w:rtl/>
        </w:rPr>
        <w:lastRenderedPageBreak/>
        <w:t>حكمت) و (محموديه) 5 ـ كتابخانه الحرم ]مكه[ 6 ـ كتابخانه مدرسة الحديث ]مكه [7 ـ كتابخانه انجمن اداره عمومی 8 ـ كتابخانه شورای انگليس 9 ـ كتابخانه عمومی ملك عبدالعزيز 10 ـ كتابخانه دانشگاه ملك سعود 11 ـ كتابخانه فرهنگی 12 ـ كتابخانه ملك فيصل 13 ـ كتابخانه دانشگاه امام محمد بن سعود 14 ـ كتابخانه سرويس اطلاعاتی سازمان ايالات متحده در جده 15 ـ كتابخانه مركز اطلاعات سازمان استانداری عربستان سعودی ( 1 )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ص 47 - 48، با اندكی تصرف و تلخيص.</w:t>
      </w:r>
      <w:r w:rsidRPr="005677C7">
        <w:rPr>
          <w:rFonts w:ascii="Tahoma" w:eastAsia="Times New Roman" w:hAnsi="Tahoma" w:cs="Tahoma"/>
          <w:color w:val="000000"/>
          <w:sz w:val="18"/>
          <w:szCs w:val="18"/>
          <w:rtl/>
        </w:rPr>
        <w:br/>
        <w:t>________________________________________ 68 ________________________________________</w:t>
      </w:r>
      <w:r w:rsidRPr="005677C7">
        <w:rPr>
          <w:rFonts w:ascii="Tahoma" w:eastAsia="Times New Roman" w:hAnsi="Tahoma" w:cs="Tahoma"/>
          <w:color w:val="000000"/>
          <w:sz w:val="18"/>
          <w:szCs w:val="18"/>
          <w:rtl/>
        </w:rPr>
        <w:br/>
        <w:t>راديو و تلويزيون</w:t>
      </w:r>
      <w:r w:rsidRPr="005677C7">
        <w:rPr>
          <w:rFonts w:ascii="Tahoma" w:eastAsia="Times New Roman" w:hAnsi="Tahoma" w:cs="Tahoma"/>
          <w:color w:val="000000"/>
          <w:sz w:val="18"/>
          <w:szCs w:val="18"/>
          <w:rtl/>
        </w:rPr>
        <w:br/>
        <w:t>به فرمان ملك عبدالعزيز در سال 1932 ميلادی = 1351 ه‍ . ق در عربستان راديوی اختصاصی ايجاد گرديد و در سال 1948 ميلادی = 1367 ه‍ . ق نخستين راديوی عمومی در جده آغاز به كار كرد و در سال 1964 ميلادی = 1384 ه‍ . ق شبكه راديوي سراسری رياض و راديوی «ندای اسلام» در مكه راه اندازی شد. هم اكنون راديوي سراسری رياض و راديو قرآن از رياض پخش می‌شود و دارای فرستنده‌های راديويی در شهرهای جده، رياض، دمام و ابها است.</w:t>
      </w:r>
      <w:r w:rsidRPr="005677C7">
        <w:rPr>
          <w:rFonts w:ascii="Tahoma" w:eastAsia="Times New Roman" w:hAnsi="Tahoma" w:cs="Tahoma"/>
          <w:color w:val="000000"/>
          <w:sz w:val="18"/>
          <w:szCs w:val="18"/>
          <w:rtl/>
        </w:rPr>
        <w:br/>
        <w:t>راديو عربستان دارای برنامه‌های درون مرزی به زبان‌های عربی و انگليسی و برنامه‌های برون مرزی مختلفی به زبان‌های عربی، بنگالی، انگليسی، فارسی، فرانسوی، اندونزيايی، سوماليايی، سواحلی، تركستانی، تركی و اردو می‌باشد.</w:t>
      </w:r>
      <w:r w:rsidRPr="005677C7">
        <w:rPr>
          <w:rFonts w:ascii="Tahoma" w:eastAsia="Times New Roman" w:hAnsi="Tahoma" w:cs="Tahoma"/>
          <w:color w:val="000000"/>
          <w:sz w:val="18"/>
          <w:szCs w:val="18"/>
          <w:rtl/>
        </w:rPr>
        <w:br/>
        <w:t>تلويزيون عربستان در سال 1965 ميلادی = 1385 ه‍ . ق تأسيس شد و نخستين برنامه تلويزيونی خود را از دو ايستگاه رياض و جده پخش نمود. اكنون ايستگاه مركزی آن در رياض است ولی در شهرهای جده، مدينه، دمام، قصيم و ابها نيز دارای ايستگاه می‌باشد. تلويزيون دارای دو شبكه است؛ شبكه اول به زبان عربی است و اغلب به پخش برنامه كودك و اخبار می‌پردازد ولی كانال دوم نيمی از ساعات را به ورزش اختصاص داده و بيشتر به زبان انگليسی، فيلم سينمايی پخش می‌كند.</w:t>
      </w:r>
      <w:r w:rsidRPr="005677C7">
        <w:rPr>
          <w:rFonts w:ascii="Tahoma" w:eastAsia="Times New Roman" w:hAnsi="Tahoma" w:cs="Tahoma"/>
          <w:color w:val="000000"/>
          <w:sz w:val="18"/>
          <w:szCs w:val="18"/>
          <w:rtl/>
        </w:rPr>
        <w:br/>
        <w:t>شركت آمريكايی - سعودی آرامكو در ظهران عربستان برای كارمندان خود، راديو و تلويزيون ديگری به زبان انگليسی راه اندازی نموده كه برنامه‌های آن برای همگان پخش می‌شود.</w:t>
      </w:r>
      <w:r w:rsidRPr="005677C7">
        <w:rPr>
          <w:rFonts w:ascii="Tahoma" w:eastAsia="Times New Roman" w:hAnsi="Tahoma" w:cs="Tahoma"/>
          <w:color w:val="000000"/>
          <w:sz w:val="18"/>
          <w:szCs w:val="18"/>
          <w:rtl/>
        </w:rPr>
        <w:br/>
        <w:t>راديو و تلويزيون در عربستان دولتی و زير نظر وزارت فرهنگ و اطلاع رسانی فعاليت می‌كند و خط مشی و سياست‌های دولت را تبليغ و ترويج می‌كند.</w:t>
      </w:r>
      <w:r w:rsidRPr="005677C7">
        <w:rPr>
          <w:rFonts w:ascii="Tahoma" w:eastAsia="Times New Roman" w:hAnsi="Tahoma" w:cs="Tahoma"/>
          <w:color w:val="000000"/>
          <w:sz w:val="18"/>
          <w:szCs w:val="18"/>
          <w:rtl/>
        </w:rPr>
        <w:br/>
        <w:t>گفتنی است از سال 1990 ميلادی = 1411 ه‍ . ق تلويزيون سعودی برای فرستادن امواج خود، ماهواره را به خدمت گرفته است. همچنين به دليل</w:t>
      </w:r>
      <w:r w:rsidRPr="005677C7">
        <w:rPr>
          <w:rFonts w:ascii="Tahoma" w:eastAsia="Times New Roman" w:hAnsi="Tahoma" w:cs="Tahoma"/>
          <w:color w:val="000000"/>
          <w:sz w:val="18"/>
          <w:szCs w:val="18"/>
          <w:rtl/>
        </w:rPr>
        <w:br/>
        <w:t>________________________________________ 69 ________________________________________</w:t>
      </w:r>
      <w:r w:rsidRPr="005677C7">
        <w:rPr>
          <w:rFonts w:ascii="Tahoma" w:eastAsia="Times New Roman" w:hAnsi="Tahoma" w:cs="Tahoma"/>
          <w:color w:val="000000"/>
          <w:sz w:val="18"/>
          <w:szCs w:val="18"/>
          <w:rtl/>
        </w:rPr>
        <w:br/>
        <w:t>محدوديت‌های داخلی، در خارج از كشور شبكه هايی را ايجاد نموده كه شبكه خبری العربيه - ام. بی. سی 1 و 2 و شبكه رقص و موسيقی روتانا مهمترين آنها هستند.</w:t>
      </w:r>
      <w:r w:rsidRPr="005677C7">
        <w:rPr>
          <w:rFonts w:ascii="Tahoma" w:eastAsia="Times New Roman" w:hAnsi="Tahoma" w:cs="Tahoma"/>
          <w:color w:val="000000"/>
          <w:sz w:val="18"/>
          <w:szCs w:val="18"/>
          <w:rtl/>
        </w:rPr>
        <w:br/>
        <w:t>خبرگزاری‌های داخلی و خارجی</w:t>
      </w:r>
      <w:r w:rsidRPr="005677C7">
        <w:rPr>
          <w:rFonts w:ascii="Tahoma" w:eastAsia="Times New Roman" w:hAnsi="Tahoma" w:cs="Tahoma"/>
          <w:color w:val="000000"/>
          <w:sz w:val="18"/>
          <w:szCs w:val="18"/>
          <w:rtl/>
        </w:rPr>
        <w:br/>
        <w:t>در عربستان سعودی تنها خبرگزاری و منبع رسمی، خبرگزاری «</w:t>
      </w:r>
      <w:r w:rsidRPr="005677C7">
        <w:rPr>
          <w:rFonts w:ascii="Tahoma" w:eastAsia="Times New Roman" w:hAnsi="Tahoma" w:cs="Tahoma"/>
          <w:color w:val="000000"/>
          <w:sz w:val="18"/>
          <w:szCs w:val="18"/>
        </w:rPr>
        <w:t>S.P.A</w:t>
      </w:r>
      <w:r w:rsidRPr="005677C7">
        <w:rPr>
          <w:rFonts w:ascii="Tahoma" w:eastAsia="Times New Roman" w:hAnsi="Tahoma" w:cs="Tahoma"/>
          <w:color w:val="000000"/>
          <w:sz w:val="18"/>
          <w:szCs w:val="18"/>
          <w:rtl/>
        </w:rPr>
        <w:t xml:space="preserve"> » يا «واس» مخفف «وكالة الانباء السعوديه» است كه در سال 1970 ميلادی = 1390 ه‍ . ق تأسيس شده است. البته خبرگزاری دولتی اسلامی [</w:t>
      </w:r>
      <w:r w:rsidRPr="005677C7">
        <w:rPr>
          <w:rFonts w:ascii="Tahoma" w:eastAsia="Times New Roman" w:hAnsi="Tahoma" w:cs="Tahoma"/>
          <w:color w:val="000000"/>
          <w:sz w:val="18"/>
          <w:szCs w:val="18"/>
        </w:rPr>
        <w:t>IPA</w:t>
      </w:r>
      <w:r w:rsidRPr="005677C7">
        <w:rPr>
          <w:rFonts w:ascii="Tahoma" w:eastAsia="Times New Roman" w:hAnsi="Tahoma" w:cs="Tahoma"/>
          <w:color w:val="000000"/>
          <w:sz w:val="18"/>
          <w:szCs w:val="18"/>
          <w:rtl/>
        </w:rPr>
        <w:t xml:space="preserve"> ]نيز وجود دارد كه اغلب به نشر اخبار مذهبی مبادرت می‌كند.</w:t>
      </w:r>
      <w:r w:rsidRPr="005677C7">
        <w:rPr>
          <w:rFonts w:ascii="Tahoma" w:eastAsia="Times New Roman" w:hAnsi="Tahoma" w:cs="Tahoma"/>
          <w:color w:val="000000"/>
          <w:sz w:val="18"/>
          <w:szCs w:val="18"/>
          <w:rtl/>
        </w:rPr>
        <w:br/>
        <w:t xml:space="preserve">افزون بر آن دو خبرگزاری داخلی، خبرگزاری وابسته به سازمان كنفرانس اسلامی با نام اختصاری «ايينا» نيز در بندر جده </w:t>
      </w:r>
      <w:r w:rsidRPr="005677C7">
        <w:rPr>
          <w:rFonts w:ascii="Tahoma" w:eastAsia="Times New Roman" w:hAnsi="Tahoma" w:cs="Tahoma"/>
          <w:color w:val="000000"/>
          <w:sz w:val="18"/>
          <w:szCs w:val="18"/>
          <w:rtl/>
        </w:rPr>
        <w:lastRenderedPageBreak/>
        <w:t>فعاليت دارد.</w:t>
      </w:r>
      <w:r w:rsidRPr="005677C7">
        <w:rPr>
          <w:rFonts w:ascii="Tahoma" w:eastAsia="Times New Roman" w:hAnsi="Tahoma" w:cs="Tahoma"/>
          <w:color w:val="000000"/>
          <w:sz w:val="18"/>
          <w:szCs w:val="18"/>
          <w:rtl/>
        </w:rPr>
        <w:br/>
        <w:t>حضور خبرگزاری‌های خارجی در اين كشور بسيار محدود است و تنها هفت خبرگزاری خارجی از جمله رويتر و آسوشيتدپرس و خبرگزاری جمهوری اسلامی «ايرنا» در آن اجازه فعاليت يافته‌اند.</w:t>
      </w:r>
      <w:r w:rsidRPr="005677C7">
        <w:rPr>
          <w:rFonts w:ascii="Tahoma" w:eastAsia="Times New Roman" w:hAnsi="Tahoma" w:cs="Tahoma"/>
          <w:color w:val="000000"/>
          <w:sz w:val="18"/>
          <w:szCs w:val="18"/>
          <w:rtl/>
        </w:rPr>
        <w:br/>
        <w:t>مطبوعات</w:t>
      </w:r>
      <w:r w:rsidRPr="005677C7">
        <w:rPr>
          <w:rFonts w:ascii="Tahoma" w:eastAsia="Times New Roman" w:hAnsi="Tahoma" w:cs="Tahoma"/>
          <w:color w:val="000000"/>
          <w:sz w:val="18"/>
          <w:szCs w:val="18"/>
          <w:rtl/>
        </w:rPr>
        <w:br/>
        <w:t>در كشور عربستان، جريان اطلاعات به مردم به كندی صورت می‌پذيرد و نظام اطلاع رسانی، اخبار و مطبوعات كاملا تحت كنترل و زير نظر دقيق دولت است. در مسائل سياسی، اغلب نويسندگان، به وسيله دولت تغذيه می‌شوند. اگر چه مقررات سانسور و مميزی وجود ندارد، ولی وابستگی‌های مالی و سياسی و فضای حاكم بر جامعه، به گونه‌ای است كه عملا مطالب حاوی انتقاد به خانواده سلطنتی يا سياست‌های داخلی و بين المللی حاكميت، سانسور می‌شود و نشريات سعودی نه تنها از انتقاد خودداری می‌كنند؛ بلكه از درج گزارش مربوط به زندانيان يا حتی آمار تصادفات و ... بدان دليل كه ممكن است انتقاد به حساب آيد، خودداری می‌كنند. بدين رو در مطبوعات اين كشور تنها خط فكری و مشی سياسی دولت</w:t>
      </w:r>
      <w:r w:rsidRPr="005677C7">
        <w:rPr>
          <w:rFonts w:ascii="Tahoma" w:eastAsia="Times New Roman" w:hAnsi="Tahoma" w:cs="Tahoma"/>
          <w:color w:val="000000"/>
          <w:sz w:val="18"/>
          <w:szCs w:val="18"/>
          <w:rtl/>
        </w:rPr>
        <w:br/>
        <w:t>________________________________________ 70 ________________________________________</w:t>
      </w:r>
      <w:r w:rsidRPr="005677C7">
        <w:rPr>
          <w:rFonts w:ascii="Tahoma" w:eastAsia="Times New Roman" w:hAnsi="Tahoma" w:cs="Tahoma"/>
          <w:color w:val="000000"/>
          <w:sz w:val="18"/>
          <w:szCs w:val="18"/>
          <w:rtl/>
        </w:rPr>
        <w:br/>
        <w:t>تبليغ می‌شود.</w:t>
      </w:r>
      <w:r w:rsidRPr="005677C7">
        <w:rPr>
          <w:rFonts w:ascii="Tahoma" w:eastAsia="Times New Roman" w:hAnsi="Tahoma" w:cs="Tahoma"/>
          <w:color w:val="000000"/>
          <w:sz w:val="18"/>
          <w:szCs w:val="18"/>
          <w:rtl/>
        </w:rPr>
        <w:br/>
        <w:t>تا سال 2001 ميلادی = 1422 ه‍ . ق روزنامه نگاران سعودی از حق داشتن انجمن صنفی محروم بودند ولی بر اساس قانون جديدِ مؤسسات مطبوعاتی، آنها اجازه يافته‌اند تا اتحاديه صنفی تأسيس كنند.</w:t>
      </w:r>
      <w:r w:rsidRPr="005677C7">
        <w:rPr>
          <w:rFonts w:ascii="Tahoma" w:eastAsia="Times New Roman" w:hAnsi="Tahoma" w:cs="Tahoma"/>
          <w:color w:val="000000"/>
          <w:sz w:val="18"/>
          <w:szCs w:val="18"/>
          <w:rtl/>
        </w:rPr>
        <w:br/>
        <w:t>از سال 1578 ميلادی، كارگزاران سعودی تلاش آرامی را برای تحت كنترل در آوردن رسانه‌های عرب زبان ديگر كشورها برای عدم درج مخالفت‌های سياسی با آن كشور را آغاز نموده و در اين زمينه موفقيت‌های زيادی به دست آورده‌اند.</w:t>
      </w:r>
      <w:r w:rsidRPr="005677C7">
        <w:rPr>
          <w:rFonts w:ascii="Tahoma" w:eastAsia="Times New Roman" w:hAnsi="Tahoma" w:cs="Tahoma"/>
          <w:color w:val="000000"/>
          <w:sz w:val="18"/>
          <w:szCs w:val="18"/>
          <w:rtl/>
        </w:rPr>
        <w:br/>
        <w:t>كنترل دولتی و نظارت سخت گيرانه رهبران مذهبی بر چاپ و نشر مطالب دينی اعمال و از نشر هر مخالفتی با قرائت رايج وهابيت به شدت مقابله می‌شود.</w:t>
      </w:r>
      <w:r w:rsidRPr="005677C7">
        <w:rPr>
          <w:rFonts w:ascii="Tahoma" w:eastAsia="Times New Roman" w:hAnsi="Tahoma" w:cs="Tahoma"/>
          <w:color w:val="000000"/>
          <w:sz w:val="18"/>
          <w:szCs w:val="18"/>
          <w:rtl/>
        </w:rPr>
        <w:br/>
        <w:t>روزنامه‌های عربی زبان عربستان عبارتند از: الجزيره، الرياض، المدينة، عكاظ، اليوم، البلاد، الندوه، المسائيه، الشرق الاوسط و الحياة. دو روزنامه فرا منطقه‌ای به نام «الشرق الاوسط» و «الحياة» نيز در لندن منتشر می‌شوند.</w:t>
      </w:r>
      <w:r w:rsidRPr="005677C7">
        <w:rPr>
          <w:rFonts w:ascii="Tahoma" w:eastAsia="Times New Roman" w:hAnsi="Tahoma" w:cs="Tahoma"/>
          <w:color w:val="000000"/>
          <w:sz w:val="18"/>
          <w:szCs w:val="18"/>
          <w:rtl/>
        </w:rPr>
        <w:br/>
        <w:t>گفتنی است روزنامه جديد الوطن از آزادی بيشتری برخوردار است و انتقادهای ملايم و كنترل شده‌ای را منتشر می‌كند. همچنين مجله «البحوث الفقهيه» كه مباحث جلسات كنفرانس «المجمع الفقهی الاسلامی» عالمان مسلمان كشورهای اسلامی را چاپ می‌كند، گام جديدی برای شكستن جمود فقهی حاكم و گستراندن زمينه‌های تحقيق در مسائل فقهی به شمار می‌آيد.</w:t>
      </w:r>
      <w:r w:rsidRPr="005677C7">
        <w:rPr>
          <w:rFonts w:ascii="Tahoma" w:eastAsia="Times New Roman" w:hAnsi="Tahoma" w:cs="Tahoma"/>
          <w:color w:val="000000"/>
          <w:sz w:val="18"/>
          <w:szCs w:val="18"/>
          <w:rtl/>
        </w:rPr>
        <w:br/>
        <w:t>روزنامه‌های انگليسی زبان عربستان عبارتند از: عرب نيوز، سعودی گازت، رياض ديلی و سعودی ريويو.</w:t>
      </w:r>
      <w:r w:rsidRPr="005677C7">
        <w:rPr>
          <w:rFonts w:ascii="Tahoma" w:eastAsia="Times New Roman" w:hAnsi="Tahoma" w:cs="Tahoma"/>
          <w:color w:val="000000"/>
          <w:sz w:val="18"/>
          <w:szCs w:val="18"/>
          <w:rtl/>
        </w:rPr>
        <w:br/>
        <w:t>مجلات هفتگی كه به زبان‌های عربی و انگليسی چاپ می‌شوند، عبارتند از مجلات عربی: الدعوة، المجتمع، المسلمون، اليمامه، اقرأ، الشرق، اخبار العالم الاسلامی و مجله‌های الوسط و المجله كه در لندن چاپ می‌شوند.</w:t>
      </w:r>
      <w:r w:rsidRPr="005677C7">
        <w:rPr>
          <w:rFonts w:ascii="Tahoma" w:eastAsia="Times New Roman" w:hAnsi="Tahoma" w:cs="Tahoma"/>
          <w:color w:val="000000"/>
          <w:sz w:val="18"/>
          <w:szCs w:val="18"/>
          <w:rtl/>
        </w:rPr>
        <w:br/>
        <w:t xml:space="preserve">مجلات انگليسی: </w:t>
      </w:r>
      <w:r w:rsidRPr="005677C7">
        <w:rPr>
          <w:rFonts w:ascii="Tahoma" w:eastAsia="Times New Roman" w:hAnsi="Tahoma" w:cs="Tahoma"/>
          <w:color w:val="000000"/>
          <w:sz w:val="18"/>
          <w:szCs w:val="18"/>
        </w:rPr>
        <w:t>News From Saudi Arabia</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 xml:space="preserve">Arabian Sun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 xml:space="preserve">Saudi Business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 xml:space="preserve">Saudi Arabia Business Week </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Saudi Economic</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Survey</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________________________________________ 71 ________________________________________</w:t>
      </w:r>
      <w:r w:rsidRPr="005677C7">
        <w:rPr>
          <w:rFonts w:ascii="Tahoma" w:eastAsia="Times New Roman" w:hAnsi="Tahoma" w:cs="Tahoma"/>
          <w:color w:val="000000"/>
          <w:sz w:val="18"/>
          <w:szCs w:val="18"/>
          <w:rtl/>
        </w:rPr>
        <w:br/>
        <w:t>اينترنت</w:t>
      </w:r>
      <w:r w:rsidRPr="005677C7">
        <w:rPr>
          <w:rFonts w:ascii="Tahoma" w:eastAsia="Times New Roman" w:hAnsi="Tahoma" w:cs="Tahoma"/>
          <w:color w:val="000000"/>
          <w:sz w:val="18"/>
          <w:szCs w:val="18"/>
          <w:rtl/>
        </w:rPr>
        <w:br/>
        <w:t xml:space="preserve">در عربستان از سال 1992 دسترسی مردم به اينترنت مجاز اعلام شد، بر اساس آمار سال 2004، اين كشور دارای 22 سرويس دهنده، 931/15 كلوپ و 000/500/1 كاربر اينترنتی مي باشد و كد اينترنتی آن </w:t>
      </w:r>
      <w:r w:rsidRPr="005677C7">
        <w:rPr>
          <w:rFonts w:ascii="Tahoma" w:eastAsia="Times New Roman" w:hAnsi="Tahoma" w:cs="Tahoma"/>
          <w:color w:val="000000"/>
          <w:sz w:val="18"/>
          <w:szCs w:val="18"/>
        </w:rPr>
        <w:t>sa</w:t>
      </w:r>
      <w:r w:rsidRPr="005677C7">
        <w:rPr>
          <w:rFonts w:ascii="Tahoma" w:eastAsia="Times New Roman" w:hAnsi="Tahoma" w:cs="Tahoma"/>
          <w:color w:val="000000"/>
          <w:sz w:val="18"/>
          <w:szCs w:val="18"/>
          <w:rtl/>
        </w:rPr>
        <w:t xml:space="preserve"> است. ( 1 )</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موزه‌ها</w:t>
      </w:r>
      <w:r w:rsidRPr="005677C7">
        <w:rPr>
          <w:rFonts w:ascii="Tahoma" w:eastAsia="Times New Roman" w:hAnsi="Tahoma" w:cs="Tahoma"/>
          <w:color w:val="000000"/>
          <w:sz w:val="18"/>
          <w:szCs w:val="18"/>
          <w:rtl/>
        </w:rPr>
        <w:br/>
        <w:t>اگر چه ايجاد موزه و به ويژه نگهداری آثار مذهبی با نگرش وهابيت تناسب زيادی ندارد، اما در سال 1978 اداره آثار باستانی و موزه‌های عربستان در رياض، موزه باستان شناسی و نژادشناسی را تأسيس كرد كه آثار مربوط به دوران عصر حجر و پس از ظهور اسلام در آن نگهداری می‌شود.</w:t>
      </w:r>
      <w:r w:rsidRPr="005677C7">
        <w:rPr>
          <w:rFonts w:ascii="Tahoma" w:eastAsia="Times New Roman" w:hAnsi="Tahoma" w:cs="Tahoma"/>
          <w:color w:val="000000"/>
          <w:sz w:val="18"/>
          <w:szCs w:val="18"/>
          <w:rtl/>
        </w:rPr>
        <w:br/>
        <w:t>افزون بر آن شش موزه ديگر نيز در رياض ساخته شده است و يك موزه ملی و پنج موزه ناحيه‌ای نيز در حال تأسيس می‌باشد. ( 2 )</w:t>
      </w:r>
      <w:r w:rsidRPr="005677C7">
        <w:rPr>
          <w:rFonts w:ascii="Tahoma" w:eastAsia="Times New Roman" w:hAnsi="Tahoma" w:cs="Tahoma"/>
          <w:color w:val="000000"/>
          <w:sz w:val="18"/>
          <w:szCs w:val="18"/>
          <w:rtl/>
        </w:rPr>
        <w:br/>
        <w:t>در موزه مكه نيز برخی از آثار پيشين مربوط به در كعبه، وسايل مربوط به چاه زمزم و ... نگهداری می‌شود.</w:t>
      </w:r>
      <w:r w:rsidRPr="005677C7">
        <w:rPr>
          <w:rFonts w:ascii="Tahoma" w:eastAsia="Times New Roman" w:hAnsi="Tahoma" w:cs="Tahoma"/>
          <w:color w:val="000000"/>
          <w:sz w:val="18"/>
          <w:szCs w:val="18"/>
          <w:rtl/>
        </w:rPr>
        <w:br/>
        <w:t>ب. نظام آموزشی</w:t>
      </w:r>
      <w:r w:rsidRPr="005677C7">
        <w:rPr>
          <w:rFonts w:ascii="Tahoma" w:eastAsia="Times New Roman" w:hAnsi="Tahoma" w:cs="Tahoma"/>
          <w:color w:val="000000"/>
          <w:sz w:val="18"/>
          <w:szCs w:val="18"/>
          <w:rtl/>
        </w:rPr>
        <w:br/>
        <w:t>در اين بخش وضعيت سواد، مدارس، آموزشگاه‌ها و تحصيلات عالی و دانشگاه‌ها مورد بررسی قرار می‌گيرد:</w:t>
      </w:r>
      <w:r w:rsidRPr="005677C7">
        <w:rPr>
          <w:rFonts w:ascii="Tahoma" w:eastAsia="Times New Roman" w:hAnsi="Tahoma" w:cs="Tahoma"/>
          <w:color w:val="000000"/>
          <w:sz w:val="18"/>
          <w:szCs w:val="18"/>
          <w:rtl/>
        </w:rPr>
        <w:br/>
        <w:t>وضعيت سواد</w:t>
      </w:r>
      <w:r w:rsidRPr="005677C7">
        <w:rPr>
          <w:rFonts w:ascii="Tahoma" w:eastAsia="Times New Roman" w:hAnsi="Tahoma" w:cs="Tahoma"/>
          <w:color w:val="000000"/>
          <w:sz w:val="18"/>
          <w:szCs w:val="18"/>
          <w:rtl/>
        </w:rPr>
        <w:br/>
        <w:t>بر اساس آمارهای ارائه شده، 8/78% مردم اين كشور با سواد هستند كه</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سايت </w:t>
      </w:r>
      <w:r w:rsidRPr="005677C7">
        <w:rPr>
          <w:rFonts w:ascii="Tahoma" w:eastAsia="Times New Roman" w:hAnsi="Tahoma" w:cs="Tahoma"/>
          <w:color w:val="000000"/>
          <w:sz w:val="18"/>
          <w:szCs w:val="18"/>
        </w:rPr>
        <w:t>world atlas home</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Pr>
        <w:t xml:space="preserve">com:geojraphy about. </w:t>
      </w:r>
      <w:proofErr w:type="gramStart"/>
      <w:r w:rsidRPr="005677C7">
        <w:rPr>
          <w:rFonts w:ascii="Tahoma" w:eastAsia="Times New Roman" w:hAnsi="Tahoma" w:cs="Tahoma"/>
          <w:color w:val="000000"/>
          <w:sz w:val="18"/>
          <w:szCs w:val="18"/>
        </w:rPr>
        <w:t>www</w:t>
      </w:r>
      <w:proofErr w:type="gramEnd"/>
      <w:r w:rsidRPr="005677C7">
        <w:rPr>
          <w:rFonts w:ascii="Tahoma" w:eastAsia="Times New Roman" w:hAnsi="Tahoma" w:cs="Tahoma"/>
          <w:color w:val="000000"/>
          <w:sz w:val="18"/>
          <w:szCs w:val="18"/>
          <w:rtl/>
        </w:rPr>
        <w:t>. .</w:t>
      </w:r>
      <w:r w:rsidRPr="005677C7">
        <w:rPr>
          <w:rFonts w:ascii="Tahoma" w:eastAsia="Times New Roman" w:hAnsi="Tahoma" w:cs="Tahoma"/>
          <w:color w:val="000000"/>
          <w:sz w:val="18"/>
          <w:szCs w:val="18"/>
          <w:rtl/>
        </w:rPr>
        <w:br/>
        <w:t>2 ـ برازش، عربستان سعودی، ص 117.</w:t>
      </w:r>
      <w:r w:rsidRPr="005677C7">
        <w:rPr>
          <w:rFonts w:ascii="Tahoma" w:eastAsia="Times New Roman" w:hAnsi="Tahoma" w:cs="Tahoma"/>
          <w:color w:val="000000"/>
          <w:sz w:val="18"/>
          <w:szCs w:val="18"/>
          <w:rtl/>
        </w:rPr>
        <w:br/>
        <w:t>________________________________________ 72 ________________________________________</w:t>
      </w:r>
      <w:r w:rsidRPr="005677C7">
        <w:rPr>
          <w:rFonts w:ascii="Tahoma" w:eastAsia="Times New Roman" w:hAnsi="Tahoma" w:cs="Tahoma"/>
          <w:color w:val="000000"/>
          <w:sz w:val="18"/>
          <w:szCs w:val="18"/>
          <w:rtl/>
        </w:rPr>
        <w:br/>
        <w:t>مردان 7/84% و زنان 8/70% اين آمار را تشكيل می‌دهند. ( 1 )</w:t>
      </w:r>
      <w:r w:rsidRPr="005677C7">
        <w:rPr>
          <w:rFonts w:ascii="Tahoma" w:eastAsia="Times New Roman" w:hAnsi="Tahoma" w:cs="Tahoma"/>
          <w:color w:val="000000"/>
          <w:sz w:val="18"/>
          <w:szCs w:val="18"/>
          <w:rtl/>
        </w:rPr>
        <w:br/>
        <w:t>طبق آمارهای رسمی ميزان بی سوادی در آن كشور، 5/8% ( 2 ) و به صورت غير رسمی 14 درصد است. در حال حاضر بيش از 6 ميليون از جمعيت جوان عربستان در مدارس و بالغ بر 600 هزار نفر نيز در دانشگاه‌ها به تحصيل اشتغال دارند و حدود 100 هزار نفر از جوانان اين كشور در خارج تحصيل می‌كنند. ( 3 )</w:t>
      </w:r>
      <w:r w:rsidRPr="005677C7">
        <w:rPr>
          <w:rFonts w:ascii="Tahoma" w:eastAsia="Times New Roman" w:hAnsi="Tahoma" w:cs="Tahoma"/>
          <w:color w:val="000000"/>
          <w:sz w:val="18"/>
          <w:szCs w:val="18"/>
          <w:rtl/>
        </w:rPr>
        <w:br/>
        <w:t>مدارس و دانشگاه‌ها</w:t>
      </w:r>
      <w:r w:rsidRPr="005677C7">
        <w:rPr>
          <w:rFonts w:ascii="Tahoma" w:eastAsia="Times New Roman" w:hAnsi="Tahoma" w:cs="Tahoma"/>
          <w:color w:val="000000"/>
          <w:sz w:val="18"/>
          <w:szCs w:val="18"/>
          <w:rtl/>
        </w:rPr>
        <w:br/>
        <w:t>در دوران گذشته عربستان، مدارس دينی و مساجد، مسؤوليت آموختن خواندن و نوشتن و علوم دينی را بر عهده داشتند. در دوران حكومت ملك عبدالعزيز و به فرمان وی، نخستين مدرسه بنا نهاده شد و به تدريج مديرت معارف و در سال 1953 وزارت فرهنگ تأسيس و ملك فهد به عنوان اولين وزير معارف منصوب شد.</w:t>
      </w:r>
      <w:r w:rsidRPr="005677C7">
        <w:rPr>
          <w:rFonts w:ascii="Tahoma" w:eastAsia="Times New Roman" w:hAnsi="Tahoma" w:cs="Tahoma"/>
          <w:color w:val="000000"/>
          <w:sz w:val="18"/>
          <w:szCs w:val="18"/>
          <w:rtl/>
        </w:rPr>
        <w:br/>
        <w:t>در اين كشور از آغاز آموزش و پرورش به دو بخش جداگانه دختران و پسران تقسيم شده بود؛ ولی در سال 2001 م = 1422 هـق. به فرمان ملك فهد، تشكيلات جداگانه آموزش دختران در وزارتخانه آموزش و ادغام دكتر جوهره بنت فهد قائم مقام وزير در امور آموزش دختران گرديد.</w:t>
      </w:r>
      <w:r w:rsidRPr="005677C7">
        <w:rPr>
          <w:rFonts w:ascii="Tahoma" w:eastAsia="Times New Roman" w:hAnsi="Tahoma" w:cs="Tahoma"/>
          <w:color w:val="000000"/>
          <w:sz w:val="18"/>
          <w:szCs w:val="18"/>
          <w:rtl/>
        </w:rPr>
        <w:br/>
        <w:t>مدارس عربستان در هر دو بخشِ پسران و دختران، به دو نوع دولتی و ملی تقسيم می‌شوند؛ در مدارس دولتی ثبت نام رايگان و كليه هزينه‌ها و امكانات آموزشی از سوی دولت پرداخت می‌شود. ولی مدارس ملی با دريافت شهريه‌های مختلف از امكانات و كيفيت بالاتری برخوردار می‌باشند. مدارس ويژه در مقاطع مختلف تحصيلی جهت روشندلان نيز وجود دارد.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سايت </w:t>
      </w:r>
      <w:r w:rsidRPr="005677C7">
        <w:rPr>
          <w:rFonts w:ascii="Tahoma" w:eastAsia="Times New Roman" w:hAnsi="Tahoma" w:cs="Tahoma"/>
          <w:color w:val="000000"/>
          <w:sz w:val="18"/>
          <w:szCs w:val="18"/>
        </w:rPr>
        <w:t>world atlas home</w:t>
      </w:r>
      <w:r w:rsidRPr="005677C7">
        <w:rPr>
          <w:rFonts w:ascii="Tahoma" w:eastAsia="Times New Roman" w:hAnsi="Tahoma" w:cs="Tahoma"/>
          <w:color w:val="000000"/>
          <w:sz w:val="18"/>
          <w:szCs w:val="18"/>
          <w:rtl/>
        </w:rPr>
        <w:t xml:space="preserve"> ، .</w:t>
      </w:r>
      <w:r w:rsidRPr="005677C7">
        <w:rPr>
          <w:rFonts w:ascii="Tahoma" w:eastAsia="Times New Roman" w:hAnsi="Tahoma" w:cs="Tahoma"/>
          <w:color w:val="000000"/>
          <w:sz w:val="18"/>
          <w:szCs w:val="18"/>
        </w:rPr>
        <w:t>www.about.com:geojraphy</w:t>
      </w:r>
      <w:r w:rsidRPr="005677C7">
        <w:rPr>
          <w:rFonts w:ascii="Tahoma" w:eastAsia="Times New Roman" w:hAnsi="Tahoma" w:cs="Tahoma"/>
          <w:color w:val="000000"/>
          <w:sz w:val="18"/>
          <w:szCs w:val="18"/>
          <w:rtl/>
        </w:rPr>
        <w:br/>
        <w:t>2 ـ روزنامه جام جم، سه شنبه 6 مهر 1381، سال سوم، شماره 693، ص 7.</w:t>
      </w:r>
      <w:r w:rsidRPr="005677C7">
        <w:rPr>
          <w:rFonts w:ascii="Tahoma" w:eastAsia="Times New Roman" w:hAnsi="Tahoma" w:cs="Tahoma"/>
          <w:color w:val="000000"/>
          <w:sz w:val="18"/>
          <w:szCs w:val="18"/>
          <w:rtl/>
        </w:rPr>
        <w:br/>
        <w:t>3 ـ آشنايی با عربستان، ص 55.</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________________________________________ 76 ________________________________________</w:t>
      </w:r>
      <w:r w:rsidRPr="005677C7">
        <w:rPr>
          <w:rFonts w:ascii="Tahoma" w:eastAsia="Times New Roman" w:hAnsi="Tahoma" w:cs="Tahoma"/>
          <w:color w:val="000000"/>
          <w:sz w:val="18"/>
          <w:szCs w:val="18"/>
          <w:rtl/>
        </w:rPr>
        <w:br/>
        <w:t>علاوه بر مدارس ملی و دولتی، مدارس فراگيری و حفظ قرآن نيز زير نظر وزارت آموزش و پرورش فعاليت دارند.</w:t>
      </w:r>
      <w:r w:rsidRPr="005677C7">
        <w:rPr>
          <w:rFonts w:ascii="Tahoma" w:eastAsia="Times New Roman" w:hAnsi="Tahoma" w:cs="Tahoma"/>
          <w:color w:val="000000"/>
          <w:sz w:val="18"/>
          <w:szCs w:val="18"/>
          <w:rtl/>
        </w:rPr>
        <w:br/>
        <w:t>اكنون دوران تحصيل در اين كشور 12 سال است كه به جز پيش دبستانی، به سه مرحله «ابتدايی» كه از 6 تا 12 سالگی، «متوسطه يا ميانی» از 12 تا 15 سالگی، «ثانويه يا دبيرستان» از 15 تا 18 سالگی تقسيم می‌شود. دوره آموزش دبيرستان سه سال می‌باشد كه بعد از سال اول، دانش آموزان به دو گروه علوم و هنر تقسيم می‌شوند. البته مدارس صنعتی، بازرگانی و كشاورزی نيز در عربستان وجود دارد كه دانش آموزان پس از طی دوره ميانی می‌توانند تحصيلات خود را در اين مدارس ادامه دهند.</w:t>
      </w:r>
      <w:r w:rsidRPr="005677C7">
        <w:rPr>
          <w:rFonts w:ascii="Tahoma" w:eastAsia="Times New Roman" w:hAnsi="Tahoma" w:cs="Tahoma"/>
          <w:color w:val="000000"/>
          <w:sz w:val="18"/>
          <w:szCs w:val="18"/>
          <w:rtl/>
        </w:rPr>
        <w:br/>
        <w:t>سال تحصيلی در عربستان از اواخر سپتامبر يعنی اوايل مهرماه آغاز شده و در اواخر ژوئن يعنی اوايل تيرماه به اتمام می‌رسد. سال تحصيلی به دو دوره نيم سال اوّل و دوم تقسيم می‌گردد؛ پس از نيم سال اوّل، تعطيلات «اجازة الربيع» به مدت دو هفته آغاز می‌گردد. افزون بر آن، به مناسبت عيد فطر و عيد قربان، هر كدام بيست روز مدارس تعطيلند كه ناپيوستگی دوران تحصيل و افول سطح آموزش را به دنبال داشته است.</w:t>
      </w:r>
      <w:r w:rsidRPr="005677C7">
        <w:rPr>
          <w:rFonts w:ascii="Tahoma" w:eastAsia="Times New Roman" w:hAnsi="Tahoma" w:cs="Tahoma"/>
          <w:color w:val="000000"/>
          <w:sz w:val="18"/>
          <w:szCs w:val="18"/>
          <w:rtl/>
        </w:rPr>
        <w:br/>
        <w:t>تحصيلات عالی</w:t>
      </w:r>
      <w:r w:rsidRPr="005677C7">
        <w:rPr>
          <w:rFonts w:ascii="Tahoma" w:eastAsia="Times New Roman" w:hAnsi="Tahoma" w:cs="Tahoma"/>
          <w:color w:val="000000"/>
          <w:sz w:val="18"/>
          <w:szCs w:val="18"/>
          <w:rtl/>
        </w:rPr>
        <w:br/>
        <w:t>پذيرش در دانشگاه‌های عربستان بدون كنكور و با توجه به معدل دبيرستان مي باشد و تحصيل در آنها رايگان است؛ بلكه ماهيانه مبلغ 800 ريال سعودی نيز به عنوان كمك هزينه به دانشجويان پرداخت می‌شود. عربستان سعودی دارای هشت دانشگاه دولتی به شرح ذيل است:</w:t>
      </w:r>
      <w:r w:rsidRPr="005677C7">
        <w:rPr>
          <w:rFonts w:ascii="Tahoma" w:eastAsia="Times New Roman" w:hAnsi="Tahoma" w:cs="Tahoma"/>
          <w:color w:val="000000"/>
          <w:sz w:val="18"/>
          <w:szCs w:val="18"/>
          <w:rtl/>
        </w:rPr>
        <w:br/>
        <w:t>1. دانشگاه ملك سعود با رشته‌های گوناگون در شهر رياض قرار دارد و دارای دو شعبه در «ابها» و «القصيم» با مركز مطالعات دانشگاهی زنان، انجمن زنان عربی، انجمن زبان و ترجمه مي باشد.</w:t>
      </w:r>
      <w:r w:rsidRPr="005677C7">
        <w:rPr>
          <w:rFonts w:ascii="Tahoma" w:eastAsia="Times New Roman" w:hAnsi="Tahoma" w:cs="Tahoma"/>
          <w:color w:val="000000"/>
          <w:sz w:val="18"/>
          <w:szCs w:val="18"/>
          <w:rtl/>
        </w:rPr>
        <w:br/>
        <w:t>________________________________________ 77 ________________________________________</w:t>
      </w:r>
      <w:r w:rsidRPr="005677C7">
        <w:rPr>
          <w:rFonts w:ascii="Tahoma" w:eastAsia="Times New Roman" w:hAnsi="Tahoma" w:cs="Tahoma"/>
          <w:color w:val="000000"/>
          <w:sz w:val="18"/>
          <w:szCs w:val="18"/>
          <w:rtl/>
        </w:rPr>
        <w:br/>
        <w:t>2. دانشگاه ملك عبدالعزيز در جده مي باشد و داراي دانشكده‌های هنر و علوم انسانی، اقتصاد و علوم اداری، علوم، علوم دريايی، زمين شناسی، مهندسی، پزشكی و علوم پزشكی، تعليم و تربيت و هواشناسی است.</w:t>
      </w:r>
      <w:r w:rsidRPr="005677C7">
        <w:rPr>
          <w:rFonts w:ascii="Tahoma" w:eastAsia="Times New Roman" w:hAnsi="Tahoma" w:cs="Tahoma"/>
          <w:color w:val="000000"/>
          <w:sz w:val="18"/>
          <w:szCs w:val="18"/>
          <w:rtl/>
        </w:rPr>
        <w:br/>
        <w:t>3. دانشگاه نفت و معدن ملك فهد در دمام است و شعبه‌ای در احساء با پنج دانشكده علوم، مهندسی تطبيقی، مديريت، صنايع و محيط زيست دارد.</w:t>
      </w:r>
      <w:r w:rsidRPr="005677C7">
        <w:rPr>
          <w:rFonts w:ascii="Tahoma" w:eastAsia="Times New Roman" w:hAnsi="Tahoma" w:cs="Tahoma"/>
          <w:color w:val="000000"/>
          <w:sz w:val="18"/>
          <w:szCs w:val="18"/>
          <w:rtl/>
        </w:rPr>
        <w:br/>
        <w:t>4. دانشگاه ملك فيصل در احساء است و شعبه اي در دمام دارد؛ كه شامل دانشكده هاي كشاورزی و صنايع غذايی دامپزشكی و مديريت و نقشه كشی و تعليم و تربيت در احساء و معماری و نقشه كشی، علوم پزشكی در دمام مي شود.</w:t>
      </w:r>
      <w:r w:rsidRPr="005677C7">
        <w:rPr>
          <w:rFonts w:ascii="Tahoma" w:eastAsia="Times New Roman" w:hAnsi="Tahoma" w:cs="Tahoma"/>
          <w:color w:val="000000"/>
          <w:sz w:val="18"/>
          <w:szCs w:val="18"/>
          <w:rtl/>
        </w:rPr>
        <w:br/>
        <w:t>5. دانشگاه اسلامی امام محمد بن سعود دارای شعباتی در قصيم، احساء و جنوب است با دانشكده‌های شريعت، تبليغ و اصول دين، علوم اجتماعی، شريعت و اصول دين، عربی و علوم اجتماعی، شريعت و اصول دين، عربی و علوم اجتماعی (در جنوب)، عربی و مطالعات اسلامی (الاحساء)، انجمن تعليم عربی، مركز مطالعه ويژه دختران.</w:t>
      </w:r>
      <w:r w:rsidRPr="005677C7">
        <w:rPr>
          <w:rFonts w:ascii="Tahoma" w:eastAsia="Times New Roman" w:hAnsi="Tahoma" w:cs="Tahoma"/>
          <w:color w:val="000000"/>
          <w:sz w:val="18"/>
          <w:szCs w:val="18"/>
          <w:rtl/>
        </w:rPr>
        <w:br/>
        <w:t>6. دانشگاه اسلامی مدينه منوره: مركز اصلی جذب جوانان مسلمان كشورهای مختلف برای تربيت مبلغ وهابيت و سياست‌های عربستان در خارج از كشور و دارای دانشكده‌های شريعت، زبان و ادبيات عربی، تبليغ و اصول دين، مطالعات قرآنی، مطالعات اسلامی و حديث است.</w:t>
      </w:r>
      <w:r w:rsidRPr="005677C7">
        <w:rPr>
          <w:rFonts w:ascii="Tahoma" w:eastAsia="Times New Roman" w:hAnsi="Tahoma" w:cs="Tahoma"/>
          <w:color w:val="000000"/>
          <w:sz w:val="18"/>
          <w:szCs w:val="18"/>
          <w:rtl/>
        </w:rPr>
        <w:br/>
        <w:t>7. دانشگاه ام القری در مكه مكرمه دارای هفت دانشكده شريعت، مطالعات اسلامی، تعليم و تربيت، مهندسی و علوم تابعه، انجمن زبان عربی، تبليغ و اصول دين، زبان و ادبيات انگليسی و علوم اجتماعی است.</w:t>
      </w:r>
      <w:r w:rsidRPr="005677C7">
        <w:rPr>
          <w:rFonts w:ascii="Tahoma" w:eastAsia="Times New Roman" w:hAnsi="Tahoma" w:cs="Tahoma"/>
          <w:color w:val="000000"/>
          <w:sz w:val="18"/>
          <w:szCs w:val="18"/>
          <w:rtl/>
        </w:rPr>
        <w:br/>
        <w:t>8. دانشگاه ملك خالد در منطقه عسير.</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دانشگاه‌های اين كشور، به كتابخانه‌های غنی و پيش رفته ترين وسايل و لوازم آزمايشگاهی جهت پژوهش‌های علمی مجهز است و در آنها آموزش زبان عربی برای خارجيان داير است.</w:t>
      </w:r>
      <w:r w:rsidRPr="005677C7">
        <w:rPr>
          <w:rFonts w:ascii="Tahoma" w:eastAsia="Times New Roman" w:hAnsi="Tahoma" w:cs="Tahoma"/>
          <w:color w:val="000000"/>
          <w:sz w:val="18"/>
          <w:szCs w:val="18"/>
          <w:rtl/>
        </w:rPr>
        <w:br/>
        <w:t>________________________________________ 78 ________________________________________</w:t>
      </w:r>
      <w:r w:rsidRPr="005677C7">
        <w:rPr>
          <w:rFonts w:ascii="Tahoma" w:eastAsia="Times New Roman" w:hAnsi="Tahoma" w:cs="Tahoma"/>
          <w:color w:val="000000"/>
          <w:sz w:val="18"/>
          <w:szCs w:val="18"/>
          <w:rtl/>
        </w:rPr>
        <w:br/>
        <w:t>بر اساس اطلاعات سال تحصيلی 97 - 1996 تعداد دانشجويان به 992/273 نفر افزايش يافته است ( 1 ) و بيش از 8000 دانشجو نيز در كشورهای خارجی به تحصيل اشتغال دارند. ( 2 )</w:t>
      </w:r>
      <w:r w:rsidRPr="005677C7">
        <w:rPr>
          <w:rFonts w:ascii="Tahoma" w:eastAsia="Times New Roman" w:hAnsi="Tahoma" w:cs="Tahoma"/>
          <w:color w:val="000000"/>
          <w:sz w:val="18"/>
          <w:szCs w:val="18"/>
          <w:rtl/>
        </w:rPr>
        <w:br/>
        <w:t>برای اسكان استادان و دانشجويان، شهرك هايی مجهز به امكانات ويژه و بيمارستان ايجاد شده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سايت </w:t>
      </w:r>
      <w:hyperlink r:id="rId6" w:tooltip="www.socidogy.com" w:history="1">
        <w:r w:rsidRPr="005677C7">
          <w:rPr>
            <w:rFonts w:ascii="Times New Roman" w:eastAsia="Times New Roman" w:hAnsi="Times New Roman" w:cs="Times New Roman"/>
            <w:color w:val="3C78A7"/>
            <w:sz w:val="18"/>
            <w:szCs w:val="18"/>
          </w:rPr>
          <w:t>www.socidogy.com</w:t>
        </w:r>
      </w:hyperlink>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2 ـ الاصاله و المعاصره، ص 389. برای تفصيل بيشتر به البعثات الخارجيه للمملكة العربيه السعوديه، نوشته صادق علی حجازی مراجعه شود.</w:t>
      </w:r>
      <w:r w:rsidRPr="005677C7">
        <w:rPr>
          <w:rFonts w:ascii="Tahoma" w:eastAsia="Times New Roman" w:hAnsi="Tahoma" w:cs="Tahoma"/>
          <w:color w:val="000000"/>
          <w:sz w:val="18"/>
          <w:szCs w:val="18"/>
          <w:rtl/>
        </w:rPr>
        <w:br/>
        <w:t>________________________________________ 79 ________________________________________</w:t>
      </w:r>
      <w:r w:rsidRPr="005677C7">
        <w:rPr>
          <w:rFonts w:ascii="Tahoma" w:eastAsia="Times New Roman" w:hAnsi="Tahoma" w:cs="Tahoma"/>
          <w:color w:val="000000"/>
          <w:sz w:val="18"/>
          <w:szCs w:val="18"/>
          <w:rtl/>
        </w:rPr>
        <w:br/>
        <w:t>چكيده فصل</w:t>
      </w:r>
      <w:r w:rsidRPr="005677C7">
        <w:rPr>
          <w:rFonts w:ascii="Tahoma" w:eastAsia="Times New Roman" w:hAnsi="Tahoma" w:cs="Tahoma"/>
          <w:color w:val="000000"/>
          <w:sz w:val="18"/>
          <w:szCs w:val="18"/>
          <w:rtl/>
        </w:rPr>
        <w:br/>
        <w:t>عربستان سعودی دارای سيستم حكومت پادشاهی مطلقه به پايتختی رياض است. اين كشور با وسعت جغرافيايی 350/240/2 كيلومتر مربع، چهارمين كشور بزرگ آسيا و سيزدهمين كشور جهان است. آمار جمعيت آن بيش از 26 ميليون نفر (21 ميليون اصيل و 5 ميليون مهاجر) است. مذهب رسمی آن اسلام و كشور بر اساس مذهب حنبلی و آيين وهابيت اداره می‌شود. نژاد، خط و زبان مردم آن عربی است. اين كشور به 13 منطقه و استان تقسيم شده و تقويم آن برابر سال هجری قمری تنظيم و ساعت آن در شش ماه نخست سال 5/1 ساعت نيم ساعت و در شش ماه دوم سال 5/1 ساعت جلوتر از ساعت جمهوری اسلامی ايران است. اين سرزمين كه نقطه آغاز گسترش و مادرِ زمين و تمدن‌های آن است، با طراحی الهی برای امتحان و زدودن تكبر، دارای آب و هوايی خشك و خشن و پوشش گياهی كم می‌باشد، ولی به دليل عنايت و رحمت ويژه الهی و پذيرش دعای حضرت ابراهيم( عليه السلام )، هماره از نعمت‌های فراوان و فرآورده‌های متنوع جهانی، سرشار است.</w:t>
      </w:r>
      <w:r w:rsidRPr="005677C7">
        <w:rPr>
          <w:rFonts w:ascii="Tahoma" w:eastAsia="Times New Roman" w:hAnsi="Tahoma" w:cs="Tahoma"/>
          <w:color w:val="000000"/>
          <w:sz w:val="18"/>
          <w:szCs w:val="18"/>
          <w:rtl/>
        </w:rPr>
        <w:br/>
        <w:t>از ديرباز تاكنون روابط و پيوند قبيله‌ای در آن نقش آفرين بوده و دين در آن نفوذ فراوان دارد. اگر چه نجديان، حجازيان و ساكنان منطقه شرقيه دارای آداب و رسوم متفاوتی هستند؛ ولی در نام‌گذاری، پوشاك، ارتباط و پذيرايی و رسوم و تشريفات وجوه مشتركی دارند. رقص شمشير (عرضه)، رفتن به بيابان‌های اطراف، مسابقات شتر و اسب سواری و فوتبال از تفريحات مطلوب و ورزش‌های محبوب</w:t>
      </w:r>
      <w:r w:rsidRPr="005677C7">
        <w:rPr>
          <w:rFonts w:ascii="Tahoma" w:eastAsia="Times New Roman" w:hAnsi="Tahoma" w:cs="Tahoma"/>
          <w:color w:val="000000"/>
          <w:sz w:val="18"/>
          <w:szCs w:val="18"/>
          <w:rtl/>
        </w:rPr>
        <w:br/>
        <w:t>________________________________________ 80 ________________________________________</w:t>
      </w:r>
      <w:r w:rsidRPr="005677C7">
        <w:rPr>
          <w:rFonts w:ascii="Tahoma" w:eastAsia="Times New Roman" w:hAnsi="Tahoma" w:cs="Tahoma"/>
          <w:color w:val="000000"/>
          <w:sz w:val="18"/>
          <w:szCs w:val="18"/>
          <w:rtl/>
        </w:rPr>
        <w:br/>
        <w:t>آنان است.</w:t>
      </w:r>
      <w:r w:rsidRPr="005677C7">
        <w:rPr>
          <w:rFonts w:ascii="Tahoma" w:eastAsia="Times New Roman" w:hAnsi="Tahoma" w:cs="Tahoma"/>
          <w:color w:val="000000"/>
          <w:sz w:val="18"/>
          <w:szCs w:val="18"/>
          <w:rtl/>
        </w:rPr>
        <w:br/>
        <w:t>در عربستان، كتابخانه‌های مختلف عمومی، دانشگاهی، آموزشگاهی و تخصصی وجود دارد و فرهنگ تدوين كتاب، ارتقا يافته است. افزون بر راديو سراسری و راديو قرآن، تلويزيون دارای دو شبكه اوّل و دوم می‌باشد. آرامكو نيز از شبكه تلويزيونی انگليسی زبان ديگری برخوردار است. خبرگزاری رسمی آن «واس»، دولتی است و مطبوعات تحت مديريت و نظارت كامل حكومت می‌باشند.</w:t>
      </w:r>
      <w:r w:rsidRPr="005677C7">
        <w:rPr>
          <w:rFonts w:ascii="Tahoma" w:eastAsia="Times New Roman" w:hAnsi="Tahoma" w:cs="Tahoma"/>
          <w:color w:val="000000"/>
          <w:sz w:val="18"/>
          <w:szCs w:val="18"/>
          <w:rtl/>
        </w:rPr>
        <w:br/>
        <w:t xml:space="preserve">مدارس به دو نوع دولتی و ملی تقسيم مي شود و آموزش‌های دختران و پسران در آموزشگاه‌های كاملا جدا صورت می‌پذيرد. عربستان دارای 8 دانشگاه بزرگ و تحصيلات عالی بدون كنكور می‌باشد و دانشجويان كمك هزينه تحصيلی دريافت </w:t>
      </w:r>
      <w:r w:rsidRPr="005677C7">
        <w:rPr>
          <w:rFonts w:ascii="Tahoma" w:eastAsia="Times New Roman" w:hAnsi="Tahoma" w:cs="Tahoma"/>
          <w:color w:val="000000"/>
          <w:sz w:val="18"/>
          <w:szCs w:val="18"/>
          <w:rtl/>
        </w:rPr>
        <w:lastRenderedPageBreak/>
        <w:t>می‌كنند.</w:t>
      </w:r>
      <w:r w:rsidRPr="005677C7">
        <w:rPr>
          <w:rFonts w:ascii="Tahoma" w:eastAsia="Times New Roman" w:hAnsi="Tahoma" w:cs="Tahoma"/>
          <w:color w:val="000000"/>
          <w:sz w:val="18"/>
          <w:szCs w:val="18"/>
          <w:rtl/>
        </w:rPr>
        <w:br/>
        <w:t>________________________________________ 81 ________________________________________</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1. مساحت و جمعيت قاره آسيا را بنويسيد.</w:t>
      </w:r>
      <w:r w:rsidRPr="005677C7">
        <w:rPr>
          <w:rFonts w:ascii="Tahoma" w:eastAsia="Times New Roman" w:hAnsi="Tahoma" w:cs="Tahoma"/>
          <w:color w:val="000000"/>
          <w:sz w:val="18"/>
          <w:szCs w:val="18"/>
          <w:rtl/>
        </w:rPr>
        <w:br/>
        <w:t>2. اصطلاح خاورميانه توسط چه كسی و از چه زمانی رايج گرديد؟</w:t>
      </w:r>
      <w:r w:rsidRPr="005677C7">
        <w:rPr>
          <w:rFonts w:ascii="Tahoma" w:eastAsia="Times New Roman" w:hAnsi="Tahoma" w:cs="Tahoma"/>
          <w:color w:val="000000"/>
          <w:sz w:val="18"/>
          <w:szCs w:val="18"/>
          <w:rtl/>
        </w:rPr>
        <w:br/>
        <w:t>3. رتبه عربستان از نظر وسعت جغرافيايی نسبت به كشورهای آسيايی و جهان چگونه است؟</w:t>
      </w:r>
      <w:r w:rsidRPr="005677C7">
        <w:rPr>
          <w:rFonts w:ascii="Tahoma" w:eastAsia="Times New Roman" w:hAnsi="Tahoma" w:cs="Tahoma"/>
          <w:color w:val="000000"/>
          <w:sz w:val="18"/>
          <w:szCs w:val="18"/>
          <w:rtl/>
        </w:rPr>
        <w:br/>
        <w:t>4. تقسيمات كشوری، تعطيلات ساليانه، هفتگی و روزانه عربستان را بنويسيد.</w:t>
      </w:r>
      <w:r w:rsidRPr="005677C7">
        <w:rPr>
          <w:rFonts w:ascii="Tahoma" w:eastAsia="Times New Roman" w:hAnsi="Tahoma" w:cs="Tahoma"/>
          <w:color w:val="000000"/>
          <w:sz w:val="18"/>
          <w:szCs w:val="18"/>
          <w:rtl/>
        </w:rPr>
        <w:br/>
        <w:t>5. چرا ارزش ريال از ديرباز تاكنون ثابت مانده است؟</w:t>
      </w:r>
      <w:r w:rsidRPr="005677C7">
        <w:rPr>
          <w:rFonts w:ascii="Tahoma" w:eastAsia="Times New Roman" w:hAnsi="Tahoma" w:cs="Tahoma"/>
          <w:color w:val="000000"/>
          <w:sz w:val="18"/>
          <w:szCs w:val="18"/>
          <w:rtl/>
        </w:rPr>
        <w:br/>
        <w:t>6. چرا منطقه مكه در عربستان، «ام القری»، مادر زمين و تمدن‌های بشری ناميده شده است؟</w:t>
      </w:r>
      <w:r w:rsidRPr="005677C7">
        <w:rPr>
          <w:rFonts w:ascii="Tahoma" w:eastAsia="Times New Roman" w:hAnsi="Tahoma" w:cs="Tahoma"/>
          <w:color w:val="000000"/>
          <w:sz w:val="18"/>
          <w:szCs w:val="18"/>
          <w:rtl/>
        </w:rPr>
        <w:br/>
        <w:t>7. مناطق چهارگانه و نواحی سه گانه عربستان را نام ببريد.</w:t>
      </w:r>
      <w:r w:rsidRPr="005677C7">
        <w:rPr>
          <w:rFonts w:ascii="Tahoma" w:eastAsia="Times New Roman" w:hAnsi="Tahoma" w:cs="Tahoma"/>
          <w:color w:val="000000"/>
          <w:sz w:val="18"/>
          <w:szCs w:val="18"/>
          <w:rtl/>
        </w:rPr>
        <w:br/>
        <w:t>8. چرا علی رغم آب و هوای نامساعد، فراوانی انواع مواد غذايی در اين كشور مشهود است؟</w:t>
      </w:r>
      <w:r w:rsidRPr="005677C7">
        <w:rPr>
          <w:rFonts w:ascii="Tahoma" w:eastAsia="Times New Roman" w:hAnsi="Tahoma" w:cs="Tahoma"/>
          <w:color w:val="000000"/>
          <w:sz w:val="18"/>
          <w:szCs w:val="18"/>
          <w:rtl/>
        </w:rPr>
        <w:br/>
        <w:t>( عليه السلام )چرا خداوند، منطقه عربستان را خوش آب و هوا قرار نداده است؟</w:t>
      </w:r>
      <w:r w:rsidRPr="005677C7">
        <w:rPr>
          <w:rFonts w:ascii="Tahoma" w:eastAsia="Times New Roman" w:hAnsi="Tahoma" w:cs="Tahoma"/>
          <w:color w:val="000000"/>
          <w:sz w:val="18"/>
          <w:szCs w:val="18"/>
          <w:rtl/>
        </w:rPr>
        <w:br/>
        <w:t>10. نژاد مردم عربستان چيست؟ عرب‌های بائده و باقيه و انواع آن را بنويسيد.</w:t>
      </w:r>
      <w:r w:rsidRPr="005677C7">
        <w:rPr>
          <w:rFonts w:ascii="Tahoma" w:eastAsia="Times New Roman" w:hAnsi="Tahoma" w:cs="Tahoma"/>
          <w:color w:val="000000"/>
          <w:sz w:val="18"/>
          <w:szCs w:val="18"/>
          <w:rtl/>
        </w:rPr>
        <w:br/>
        <w:t>11. مهم ترين شاخصه اجتماعی مردم عربستان چيست؟</w:t>
      </w:r>
      <w:r w:rsidRPr="005677C7">
        <w:rPr>
          <w:rFonts w:ascii="Tahoma" w:eastAsia="Times New Roman" w:hAnsi="Tahoma" w:cs="Tahoma"/>
          <w:color w:val="000000"/>
          <w:sz w:val="18"/>
          <w:szCs w:val="18"/>
          <w:rtl/>
        </w:rPr>
        <w:br/>
        <w:t>12. مردم عربستان از نظر آداب و رسوم اجتماعی بر چند دسته اند؟</w:t>
      </w:r>
      <w:r w:rsidRPr="005677C7">
        <w:rPr>
          <w:rFonts w:ascii="Tahoma" w:eastAsia="Times New Roman" w:hAnsi="Tahoma" w:cs="Tahoma"/>
          <w:color w:val="000000"/>
          <w:sz w:val="18"/>
          <w:szCs w:val="18"/>
          <w:rtl/>
        </w:rPr>
        <w:br/>
        <w:t>13. تدوين و نشر كتاب در عربستان چه تحولاتی يافته است؟</w:t>
      </w:r>
      <w:r w:rsidRPr="005677C7">
        <w:rPr>
          <w:rFonts w:ascii="Tahoma" w:eastAsia="Times New Roman" w:hAnsi="Tahoma" w:cs="Tahoma"/>
          <w:color w:val="000000"/>
          <w:sz w:val="18"/>
          <w:szCs w:val="18"/>
          <w:rtl/>
        </w:rPr>
        <w:br/>
        <w:t>14. دوران تحصيل در عربستان چند سال است و در چند مرحله صورت می‌پذيرد؟</w:t>
      </w:r>
      <w:r w:rsidRPr="005677C7">
        <w:rPr>
          <w:rFonts w:ascii="Tahoma" w:eastAsia="Times New Roman" w:hAnsi="Tahoma" w:cs="Tahoma"/>
          <w:color w:val="000000"/>
          <w:sz w:val="18"/>
          <w:szCs w:val="18"/>
          <w:rtl/>
        </w:rPr>
        <w:br/>
        <w:t>________________________________________ 82 ________________________________________</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1. آشنايی با عربستان، عبدالله نصيری، نشر مشعر.</w:t>
      </w:r>
      <w:r w:rsidRPr="005677C7">
        <w:rPr>
          <w:rFonts w:ascii="Tahoma" w:eastAsia="Times New Roman" w:hAnsi="Tahoma" w:cs="Tahoma"/>
          <w:color w:val="000000"/>
          <w:sz w:val="18"/>
          <w:szCs w:val="18"/>
          <w:rtl/>
        </w:rPr>
        <w:br/>
        <w:t>2. تاريخ تحليلی اسلام، سيد جعفر شهيدی.</w:t>
      </w:r>
      <w:r w:rsidRPr="005677C7">
        <w:rPr>
          <w:rFonts w:ascii="Tahoma" w:eastAsia="Times New Roman" w:hAnsi="Tahoma" w:cs="Tahoma"/>
          <w:color w:val="000000"/>
          <w:sz w:val="18"/>
          <w:szCs w:val="18"/>
          <w:rtl/>
        </w:rPr>
        <w:br/>
        <w:t>3. تاريخ مكه، محمد هادی امينی، ترجمه محسن آخوندی.</w:t>
      </w:r>
      <w:r w:rsidRPr="005677C7">
        <w:rPr>
          <w:rFonts w:ascii="Tahoma" w:eastAsia="Times New Roman" w:hAnsi="Tahoma" w:cs="Tahoma"/>
          <w:color w:val="000000"/>
          <w:sz w:val="18"/>
          <w:szCs w:val="18"/>
          <w:rtl/>
        </w:rPr>
        <w:br/>
        <w:t>4. دراسات ﻓﻰ جغرافية المملكة العربية السعودية تأليف عبدالعزيز بن عبداللطيف آل الشيخ و السيد بن البشری محمد و عبدالله بن ناصر الوليعی.</w:t>
      </w:r>
      <w:r w:rsidRPr="005677C7">
        <w:rPr>
          <w:rFonts w:ascii="Tahoma" w:eastAsia="Times New Roman" w:hAnsi="Tahoma" w:cs="Tahoma"/>
          <w:color w:val="000000"/>
          <w:sz w:val="18"/>
          <w:szCs w:val="18"/>
          <w:rtl/>
        </w:rPr>
        <w:br/>
        <w:t>5. دليل المملكة العربية السعودية، وزارت الاعلام ﻓﻰ المملكة العربية السعودية.</w:t>
      </w:r>
      <w:r w:rsidRPr="005677C7">
        <w:rPr>
          <w:rFonts w:ascii="Tahoma" w:eastAsia="Times New Roman" w:hAnsi="Tahoma" w:cs="Tahoma"/>
          <w:color w:val="000000"/>
          <w:sz w:val="18"/>
          <w:szCs w:val="18"/>
          <w:rtl/>
        </w:rPr>
        <w:br/>
        <w:t>6. شناخت عربستان، علی محمدی آشنانی، حوزه نمايندگی ولی فقيه در امور حج و زيارت.</w:t>
      </w:r>
      <w:r w:rsidRPr="005677C7">
        <w:rPr>
          <w:rFonts w:ascii="Tahoma" w:eastAsia="Times New Roman" w:hAnsi="Tahoma" w:cs="Tahoma"/>
          <w:color w:val="000000"/>
          <w:sz w:val="18"/>
          <w:szCs w:val="18"/>
          <w:rtl/>
        </w:rPr>
        <w:br/>
        <w:t>7. عربستان، محمد فخری، موسسه مطالعات و پژوهشهای بازرگانی.</w:t>
      </w:r>
      <w:r w:rsidRPr="005677C7">
        <w:rPr>
          <w:rFonts w:ascii="Tahoma" w:eastAsia="Times New Roman" w:hAnsi="Tahoma" w:cs="Tahoma"/>
          <w:color w:val="000000"/>
          <w:sz w:val="18"/>
          <w:szCs w:val="18"/>
          <w:rtl/>
        </w:rPr>
        <w:br/>
        <w:t>8. عربستان سعودی، ويليام گودوين، ترجمه فاطمه شاداب.</w:t>
      </w:r>
      <w:r w:rsidRPr="005677C7">
        <w:rPr>
          <w:rFonts w:ascii="Tahoma" w:eastAsia="Times New Roman" w:hAnsi="Tahoma" w:cs="Tahoma"/>
          <w:color w:val="000000"/>
          <w:sz w:val="18"/>
          <w:szCs w:val="18"/>
          <w:rtl/>
        </w:rPr>
        <w:br/>
        <w:t>9. عربستان سعودی، محمد رضا برازش.</w:t>
      </w:r>
      <w:r w:rsidRPr="005677C7">
        <w:rPr>
          <w:rFonts w:ascii="Tahoma" w:eastAsia="Times New Roman" w:hAnsi="Tahoma" w:cs="Tahoma"/>
          <w:color w:val="000000"/>
          <w:sz w:val="18"/>
          <w:szCs w:val="18"/>
          <w:rtl/>
        </w:rPr>
        <w:br/>
        <w:t xml:space="preserve">10. كعبه و مسجد الحرام در گذر تاريخ، محمد طاهر كردی مكی، ترجمه هادی انصاری.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________________________________________ 83 ________________________________________</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 xml:space="preserve">كتابخانه تخصصي حج &gt; از نگاهي ديگر &gt; شناخت عربستان و وهابيت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lastRenderedPageBreak/>
        <w:t>فصل دوم</w:t>
      </w:r>
      <w:r w:rsidRPr="005677C7">
        <w:rPr>
          <w:rFonts w:ascii="Tahoma" w:eastAsia="Times New Roman" w:hAnsi="Tahoma" w:cs="Tahoma"/>
          <w:color w:val="000000"/>
          <w:sz w:val="18"/>
          <w:szCs w:val="18"/>
          <w:rtl/>
        </w:rPr>
        <w:br/>
        <w:t>نظام سياسی و اقتصادی عربستان</w:t>
      </w:r>
      <w:r w:rsidRPr="005677C7">
        <w:rPr>
          <w:rFonts w:ascii="Tahoma" w:eastAsia="Times New Roman" w:hAnsi="Tahoma" w:cs="Tahoma"/>
          <w:color w:val="000000"/>
          <w:sz w:val="18"/>
          <w:szCs w:val="18"/>
          <w:rtl/>
        </w:rPr>
        <w:br/>
        <w:t>اهداف فصل دوم</w:t>
      </w:r>
      <w:r w:rsidRPr="005677C7">
        <w:rPr>
          <w:rFonts w:ascii="Tahoma" w:eastAsia="Times New Roman" w:hAnsi="Tahoma" w:cs="Tahoma"/>
          <w:color w:val="000000"/>
          <w:sz w:val="18"/>
          <w:szCs w:val="18"/>
          <w:rtl/>
        </w:rPr>
        <w:br/>
        <w:t>1. شناخت جايگاه و اهميت سياسی عربستان</w:t>
      </w:r>
      <w:r w:rsidRPr="005677C7">
        <w:rPr>
          <w:rFonts w:ascii="Tahoma" w:eastAsia="Times New Roman" w:hAnsi="Tahoma" w:cs="Tahoma"/>
          <w:color w:val="000000"/>
          <w:sz w:val="18"/>
          <w:szCs w:val="18"/>
          <w:rtl/>
        </w:rPr>
        <w:br/>
        <w:t>2. شناخت پيشينه سياسی عربستان</w:t>
      </w:r>
      <w:r w:rsidRPr="005677C7">
        <w:rPr>
          <w:rFonts w:ascii="Tahoma" w:eastAsia="Times New Roman" w:hAnsi="Tahoma" w:cs="Tahoma"/>
          <w:color w:val="000000"/>
          <w:sz w:val="18"/>
          <w:szCs w:val="18"/>
          <w:rtl/>
        </w:rPr>
        <w:br/>
        <w:t>3. شناخت نظام فعلی عربستان</w:t>
      </w:r>
      <w:r w:rsidRPr="005677C7">
        <w:rPr>
          <w:rFonts w:ascii="Tahoma" w:eastAsia="Times New Roman" w:hAnsi="Tahoma" w:cs="Tahoma"/>
          <w:color w:val="000000"/>
          <w:sz w:val="18"/>
          <w:szCs w:val="18"/>
          <w:rtl/>
        </w:rPr>
        <w:br/>
        <w:t>4. آشنايی با وضعيت اقتصادی عربستان</w:t>
      </w:r>
      <w:r w:rsidRPr="005677C7">
        <w:rPr>
          <w:rFonts w:ascii="Tahoma" w:eastAsia="Times New Roman" w:hAnsi="Tahoma" w:cs="Tahoma"/>
          <w:color w:val="000000"/>
          <w:sz w:val="18"/>
          <w:szCs w:val="18"/>
          <w:rtl/>
        </w:rPr>
        <w:br/>
        <w:t>5. آشنايی با چالشهای سياسی ـ اقتصادی عربستان</w:t>
      </w:r>
      <w:r w:rsidRPr="005677C7">
        <w:rPr>
          <w:rFonts w:ascii="Tahoma" w:eastAsia="Times New Roman" w:hAnsi="Tahoma" w:cs="Tahoma"/>
          <w:color w:val="000000"/>
          <w:sz w:val="18"/>
          <w:szCs w:val="18"/>
          <w:rtl/>
        </w:rPr>
        <w:br/>
        <w:t>________________________________________ 84 ________________________________________</w:t>
      </w:r>
      <w:r w:rsidRPr="005677C7">
        <w:rPr>
          <w:rFonts w:ascii="Tahoma" w:eastAsia="Times New Roman" w:hAnsi="Tahoma" w:cs="Tahoma"/>
          <w:color w:val="000000"/>
          <w:sz w:val="18"/>
          <w:szCs w:val="18"/>
          <w:rtl/>
        </w:rPr>
        <w:br/>
        <w:t>1. جايگاه و اهميت سياسی</w:t>
      </w:r>
      <w:r w:rsidRPr="005677C7">
        <w:rPr>
          <w:rFonts w:ascii="Tahoma" w:eastAsia="Times New Roman" w:hAnsi="Tahoma" w:cs="Tahoma"/>
          <w:color w:val="000000"/>
          <w:sz w:val="18"/>
          <w:szCs w:val="18"/>
          <w:rtl/>
        </w:rPr>
        <w:br/>
        <w:t>ويژگی‌های جغرافيايی، عوامل دينی، فرهنگی، سياسی و اقتصادی، كشور عربستان را از اهميّتی ژئوپلتيك و از جايگاهی استراتژيك در منطقه و جهان برخوردار كرده است؛ مهم ترين اين عوامل عبارتند از:</w:t>
      </w:r>
      <w:r w:rsidRPr="005677C7">
        <w:rPr>
          <w:rFonts w:ascii="Tahoma" w:eastAsia="Times New Roman" w:hAnsi="Tahoma" w:cs="Tahoma"/>
          <w:color w:val="000000"/>
          <w:sz w:val="18"/>
          <w:szCs w:val="18"/>
          <w:rtl/>
        </w:rPr>
        <w:br/>
        <w:t>الف. عوامل دينی</w:t>
      </w:r>
      <w:r w:rsidRPr="005677C7">
        <w:rPr>
          <w:rFonts w:ascii="Tahoma" w:eastAsia="Times New Roman" w:hAnsi="Tahoma" w:cs="Tahoma"/>
          <w:color w:val="000000"/>
          <w:sz w:val="18"/>
          <w:szCs w:val="18"/>
          <w:rtl/>
        </w:rPr>
        <w:br/>
        <w:t>عواملی همچون قرار گرفتن كعبه به عنوان قبله مسلمانان، وجود حرم نبوی و امامان بقيع، شكل گيری تاريخ اسلام، برگزاری مراسم ساليانه حج و ميزبانی ميليون‌ها مسلمان برای انجام آن در عربستان، اين كشور را دارای اهميت زياد و جايگاه بسيار مهمی كرده است.</w:t>
      </w:r>
      <w:r w:rsidRPr="005677C7">
        <w:rPr>
          <w:rFonts w:ascii="Tahoma" w:eastAsia="Times New Roman" w:hAnsi="Tahoma" w:cs="Tahoma"/>
          <w:color w:val="000000"/>
          <w:sz w:val="18"/>
          <w:szCs w:val="18"/>
          <w:rtl/>
        </w:rPr>
        <w:br/>
        <w:t>توجّه به توسعه اماكن مذهبی و رفاه حجاج، چاپ و نشر گسترده قرآن كريم، برگزيدن لقب «خادم الحرمين الشريفين» از سوی پادشاهان سعودی، گسترش مراكز علمی- مذهبی و اهتمام به تربيت مبلغان مذهبی، نقش مهم عوامل مذهبی در ارتقای جايگاه و اهميت اين كشور را نشان می‌دهد.</w:t>
      </w:r>
      <w:r w:rsidRPr="005677C7">
        <w:rPr>
          <w:rFonts w:ascii="Tahoma" w:eastAsia="Times New Roman" w:hAnsi="Tahoma" w:cs="Tahoma"/>
          <w:color w:val="000000"/>
          <w:sz w:val="18"/>
          <w:szCs w:val="18"/>
          <w:rtl/>
        </w:rPr>
        <w:br/>
        <w:t>ب. موقعيت جغرافيايی</w:t>
      </w:r>
      <w:r w:rsidRPr="005677C7">
        <w:rPr>
          <w:rFonts w:ascii="Tahoma" w:eastAsia="Times New Roman" w:hAnsi="Tahoma" w:cs="Tahoma"/>
          <w:color w:val="000000"/>
          <w:sz w:val="18"/>
          <w:szCs w:val="18"/>
          <w:rtl/>
        </w:rPr>
        <w:br/>
        <w:t>موقعيت جغرافيايی عربستان در منطقه ژئوپليتيك خاورميانه، وسعت و پهناوری آن به عنوان سيزدهمين كشور جهان، دسترسی به خليج فارس و دريای سرخ، قرار گرفتن در مسير سه قاره آسيا، اروپا و آفريقا، اتصال قاره آفريقا و آسيا</w:t>
      </w:r>
      <w:r w:rsidRPr="005677C7">
        <w:rPr>
          <w:rFonts w:ascii="Tahoma" w:eastAsia="Times New Roman" w:hAnsi="Tahoma" w:cs="Tahoma"/>
          <w:color w:val="000000"/>
          <w:sz w:val="18"/>
          <w:szCs w:val="18"/>
          <w:rtl/>
        </w:rPr>
        <w:br/>
        <w:t>________________________________________ 85 ________________________________________</w:t>
      </w:r>
      <w:r w:rsidRPr="005677C7">
        <w:rPr>
          <w:rFonts w:ascii="Tahoma" w:eastAsia="Times New Roman" w:hAnsi="Tahoma" w:cs="Tahoma"/>
          <w:color w:val="000000"/>
          <w:sz w:val="18"/>
          <w:szCs w:val="18"/>
          <w:rtl/>
        </w:rPr>
        <w:br/>
        <w:t>به يكديگر، رفت و آمد اقوام و ملل مختلف به آن، اين كشور را دارای اهميت منطقه‌ای و جهانی ساخته است.</w:t>
      </w:r>
      <w:r w:rsidRPr="005677C7">
        <w:rPr>
          <w:rFonts w:ascii="Tahoma" w:eastAsia="Times New Roman" w:hAnsi="Tahoma" w:cs="Tahoma"/>
          <w:color w:val="000000"/>
          <w:sz w:val="18"/>
          <w:szCs w:val="18"/>
          <w:rtl/>
        </w:rPr>
        <w:br/>
        <w:t>گفتنی است دسترسی اين كشور به آب‌های آزاد جهان، علی رغم اتصال به دو شاهراه حياتی خليج فارس و دريای سرخ، تنها با عبور از دو تنگه استراتژيك هرمز يا باب المندب امكان پذير می‌باشد.</w:t>
      </w:r>
      <w:r w:rsidRPr="005677C7">
        <w:rPr>
          <w:rFonts w:ascii="Tahoma" w:eastAsia="Times New Roman" w:hAnsi="Tahoma" w:cs="Tahoma"/>
          <w:color w:val="000000"/>
          <w:sz w:val="18"/>
          <w:szCs w:val="18"/>
          <w:rtl/>
        </w:rPr>
        <w:br/>
        <w:t>ج. عوامل اقتصادی (ذخاير فراوان نفت و گاز)</w:t>
      </w:r>
      <w:r w:rsidRPr="005677C7">
        <w:rPr>
          <w:rFonts w:ascii="Tahoma" w:eastAsia="Times New Roman" w:hAnsi="Tahoma" w:cs="Tahoma"/>
          <w:color w:val="000000"/>
          <w:sz w:val="18"/>
          <w:szCs w:val="18"/>
          <w:rtl/>
        </w:rPr>
        <w:br/>
        <w:t>عوامل اقتصادی مانند مالكيت ذخاير فراوان، توليد و نقش آفرينی عمده در بازار نفت، قدرت و نفوذ بسيار زياد در سازمان «اوپك» و «اوابك»، ( 1 ) اختصاص تسهيلات ويژه و تلاش برای جذب 100 ميليارد دلار سرمايه گذاری در منابع نفتی، توسعه چشمگير توليد مواد پتروشيمی و فراهم آمدن زمينه‌های رشد اقتصادی بيشتر و داشتن ذخيره ارزی مناسب بر اهميت اين كشور افزوده است.</w:t>
      </w:r>
      <w:r w:rsidRPr="005677C7">
        <w:rPr>
          <w:rFonts w:ascii="Tahoma" w:eastAsia="Times New Roman" w:hAnsi="Tahoma" w:cs="Tahoma"/>
          <w:color w:val="000000"/>
          <w:sz w:val="18"/>
          <w:szCs w:val="18"/>
          <w:rtl/>
        </w:rPr>
        <w:br/>
        <w:t xml:space="preserve">گفتنی است كشور عربستان با دارا بودن بيش از 260 ميليارد بشكه ذخيره قطعی، 41 ذخاير نفتی جهان (26%) و 31 (4/33%) نفت اوپك ( 2 ) و يك تريليون بشكه نفت بازيافتنی، رتبه اوّل كشورهای نفت خيز و با در اختيار داشتن 2/5 تريليون </w:t>
      </w:r>
      <w:r w:rsidRPr="005677C7">
        <w:rPr>
          <w:rFonts w:ascii="Tahoma" w:eastAsia="Times New Roman" w:hAnsi="Tahoma" w:cs="Tahoma"/>
          <w:color w:val="000000"/>
          <w:sz w:val="18"/>
          <w:szCs w:val="18"/>
          <w:rtl/>
        </w:rPr>
        <w:lastRenderedPageBreak/>
        <w:t>متر مكعب گاز (2/4% ذخاير شناخته شده گاز جهان)، پس از روسيه، جمهوری اسلامی ايران، قطر و آمريكا، رتبه پنجم را به خود اختصاص داده است. افزون بر آن، عربستان از معادن و منابع زير زمينی فراوانی برخوردار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كشورهای عرب صادر كننده نفت از سال 1968 ميلادی = 1388 ه‍ . ق تشكيلاتی به نام «اوابك» برای هماهنگی سياست‌های خود ايجاد نموده‌اند كه محور آن عربستان سعودی است. الفارسی، فواد عبدالسلام، الاصاله و المعاصره، ص 171.</w:t>
      </w:r>
      <w:r w:rsidRPr="005677C7">
        <w:rPr>
          <w:rFonts w:ascii="Tahoma" w:eastAsia="Times New Roman" w:hAnsi="Tahoma" w:cs="Tahoma"/>
          <w:color w:val="000000"/>
          <w:sz w:val="18"/>
          <w:szCs w:val="18"/>
          <w:rtl/>
        </w:rPr>
        <w:br/>
        <w:t>2 ـ سازمان اوپك با عضويت اوليه پنج كشور عراق، كويت، ايران، عربستان سعودی و ونزوئلا در سال 1960 ميلادی = 1379 ه‍ . ق به منظور ايجاد هماهنگی و وحدت و تعيين بهترين شيوه برای تأمين منافع، پيش بينی روش‌ها و وسايل تأمين و تثبيت قيمت‌ها در بازارهای بين المللی، در نظر گرفتن مصالح ملت‌های توليد كننده و تضمين درآمدی ثابت برای آنان، تشكيل شد.</w:t>
      </w:r>
      <w:r w:rsidRPr="005677C7">
        <w:rPr>
          <w:rFonts w:ascii="Tahoma" w:eastAsia="Times New Roman" w:hAnsi="Tahoma" w:cs="Tahoma"/>
          <w:color w:val="000000"/>
          <w:sz w:val="18"/>
          <w:szCs w:val="18"/>
          <w:rtl/>
        </w:rPr>
        <w:br/>
        <w:t>________________________________________ 86 ________________________________________</w:t>
      </w:r>
      <w:r w:rsidRPr="005677C7">
        <w:rPr>
          <w:rFonts w:ascii="Tahoma" w:eastAsia="Times New Roman" w:hAnsi="Tahoma" w:cs="Tahoma"/>
          <w:color w:val="000000"/>
          <w:sz w:val="18"/>
          <w:szCs w:val="18"/>
          <w:rtl/>
        </w:rPr>
        <w:br/>
        <w:t>د. عوامل سياسی</w:t>
      </w:r>
      <w:r w:rsidRPr="005677C7">
        <w:rPr>
          <w:rFonts w:ascii="Tahoma" w:eastAsia="Times New Roman" w:hAnsi="Tahoma" w:cs="Tahoma"/>
          <w:color w:val="000000"/>
          <w:sz w:val="18"/>
          <w:szCs w:val="18"/>
          <w:rtl/>
        </w:rPr>
        <w:br/>
        <w:t>عوامل سياسی مانند همسويی با آمريكا و غرب، ايفای نقش ژاندارمی و تلاش برای تبديل شدن به قدرت برتر در منطقه خاورميانه، پيش گرفتن روش جذب و مدارا با جهان اسلام و سعی در كاهش دشمنی و تشنج با كشورهای مجاور، گسترش روابط با روسيه و كشورهای تازه استقلال يافته و چين، جايگاه و اهميت عربستان را افزايش داده است.</w:t>
      </w:r>
      <w:r w:rsidRPr="005677C7">
        <w:rPr>
          <w:rFonts w:ascii="Tahoma" w:eastAsia="Times New Roman" w:hAnsi="Tahoma" w:cs="Tahoma"/>
          <w:color w:val="000000"/>
          <w:sz w:val="18"/>
          <w:szCs w:val="18"/>
          <w:rtl/>
        </w:rPr>
        <w:br/>
        <w:t>عربستان از زمان ملك عبدالعزيز، همواره روابط بسيار نزديكی با انگليس و آمريكا داشته است، ولی پس از جنگ جهانی دوم، به دليل بسط قدرت و نفوذ آمريكا، رابطه با اين كشور افزون تر شد و در زمان ملك فيصل اين رابطه رو به گسترش نهاد و پس از پيروزی انقلاب اسلامی و سه ده اخير به بالاترين حد خود رسيد.</w:t>
      </w:r>
      <w:r w:rsidRPr="005677C7">
        <w:rPr>
          <w:rFonts w:ascii="Tahoma" w:eastAsia="Times New Roman" w:hAnsi="Tahoma" w:cs="Tahoma"/>
          <w:color w:val="000000"/>
          <w:sz w:val="18"/>
          <w:szCs w:val="18"/>
          <w:rtl/>
        </w:rPr>
        <w:br/>
        <w:t>نياز عربستان به جهان غرب در زمينه كسب دانش فنی، تكنولوژی و كارشناسان، كالاهای صنعتی، تسليحات و تجهيزات نظامی و نياز متقابل غرب به منابع نفت و انرژی فسيلی عربستان و نياز آنها به جای پا در منطقه و وقوع جنگ نفت كه قسمت اعظم هزينه لشكركشی آمريكا به عراق را عربستان بر عهده گرفت، ( 1 ) وابستگی دو جانبه‌ای بين اين كشور و غرب پديد آورده و موجب تحكيم و تعميق هر چه بيشتر روابط اين كشور با آمريكا شده است.</w:t>
      </w:r>
      <w:r w:rsidRPr="005677C7">
        <w:rPr>
          <w:rFonts w:ascii="Tahoma" w:eastAsia="Times New Roman" w:hAnsi="Tahoma" w:cs="Tahoma"/>
          <w:color w:val="000000"/>
          <w:sz w:val="18"/>
          <w:szCs w:val="18"/>
          <w:rtl/>
        </w:rPr>
        <w:br/>
        <w:t>عربستان با كشورهای انگلستان، فرانسه، آلمان و ژاپن نيز روابط نزديكی دارد و از متخصصان و مستشاران اين كشورها، در صنايع و آموزش و تربيت نيروهای نظامی خود استفاده می‌كند. حضور هفتاد هزار نفر از اتباع غرب و</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ــــــــــــــــــــــــــــــــــ</w:t>
      </w:r>
      <w:r w:rsidRPr="005677C7">
        <w:rPr>
          <w:rFonts w:ascii="Tahoma" w:eastAsia="Times New Roman" w:hAnsi="Tahoma" w:cs="Tahoma"/>
          <w:color w:val="000000"/>
          <w:sz w:val="18"/>
          <w:szCs w:val="18"/>
          <w:rtl/>
        </w:rPr>
        <w:br/>
        <w:t>1 ـ اين جنگ برای عربستان حدود 60 ميليارد دلار هزينه در بر داشت و بالغ بر 620 ميليارد دلار به اقتصاد جهان عرب به ويژه كويت و عراق، خسارت وارد كرد و هزينه‌های بسياری بر ديگر كشورهای منطقه تحميل كرد و رشد اقتصادی آنها را كند و موجب كسری بودجه كشورهای همجوار نيز گرديد. عربستان، ص 46.</w:t>
      </w:r>
      <w:r w:rsidRPr="005677C7">
        <w:rPr>
          <w:rFonts w:ascii="Tahoma" w:eastAsia="Times New Roman" w:hAnsi="Tahoma" w:cs="Tahoma"/>
          <w:color w:val="000000"/>
          <w:sz w:val="18"/>
          <w:szCs w:val="18"/>
          <w:rtl/>
        </w:rPr>
        <w:br/>
        <w:t>________________________________________ 87 ________________________________________</w:t>
      </w:r>
      <w:r w:rsidRPr="005677C7">
        <w:rPr>
          <w:rFonts w:ascii="Tahoma" w:eastAsia="Times New Roman" w:hAnsi="Tahoma" w:cs="Tahoma"/>
          <w:color w:val="000000"/>
          <w:sz w:val="18"/>
          <w:szCs w:val="18"/>
          <w:rtl/>
        </w:rPr>
        <w:br/>
        <w:t>سرمايه گذاری‌های انبوه شركت‌های غربی در صنايع نفت و گاز و پتروشيمی عربستان، نشانگر عمق روابط عربستان و جهان غرب به ويژه آمريكا می‌باشد.</w:t>
      </w:r>
      <w:r w:rsidRPr="005677C7">
        <w:rPr>
          <w:rFonts w:ascii="Tahoma" w:eastAsia="Times New Roman" w:hAnsi="Tahoma" w:cs="Tahoma"/>
          <w:color w:val="000000"/>
          <w:sz w:val="18"/>
          <w:szCs w:val="18"/>
          <w:rtl/>
        </w:rPr>
        <w:br/>
        <w:t xml:space="preserve">البته دو بمب گذاری تروريستی عوامل القاعده طی دهه 1990 در تأسيسات نظامی عربستان كه منجر به كشته و مجروح شدن صدها نفر از اتباع آمريكا گرديد، همچنين حوادث 11 سپتامبر و متهم شدن «هيفاء الفيصل» همسر بندر بن سلطان، </w:t>
      </w:r>
      <w:r w:rsidRPr="005677C7">
        <w:rPr>
          <w:rFonts w:ascii="Tahoma" w:eastAsia="Times New Roman" w:hAnsi="Tahoma" w:cs="Tahoma"/>
          <w:color w:val="000000"/>
          <w:sz w:val="18"/>
          <w:szCs w:val="18"/>
          <w:rtl/>
        </w:rPr>
        <w:lastRenderedPageBreak/>
        <w:t>سفير عربستان در واشنگتن و دختر ملك فيصل به ارتباط با هواپيماربايان و متهم شدن محمد الفيصل برادر وزير امور خارجه عربستان و رئيس بانك اسلامی با كمك شش ميليون دلاری به گروه القاعده در رسانه‌های غربی و حمايت بی دريغ آمريكا از اسرائيل و موضع گيری عربستان پس از حملات ددمنشانه پيشين اسرائيل به مردم مظلوم و بی پناه فلسطين، عواملی بودند كه مدت كوتاهی موجب سردی روابط عربستان و آمريكا شدند ولی سردی روابط ديری نپاييد و آمريكا كه خروج سرمايه‌های سعودی را برای خود خطر بزرگتری از حادثه 11 سپتامبر می‌ديد و نياز به مساعدت عربستان در ادامه حضور خود در منطقه خليج فارس داشت، نگاه خود به عربستان را ملايم تر كرد. ( 1 )</w:t>
      </w:r>
      <w:r w:rsidRPr="005677C7">
        <w:rPr>
          <w:rFonts w:ascii="Tahoma" w:eastAsia="Times New Roman" w:hAnsi="Tahoma" w:cs="Tahoma"/>
          <w:color w:val="000000"/>
          <w:sz w:val="18"/>
          <w:szCs w:val="18"/>
          <w:rtl/>
        </w:rPr>
        <w:br/>
        <w:t>ه‍ . تحولات منطقه‌ای</w:t>
      </w:r>
      <w:r w:rsidRPr="005677C7">
        <w:rPr>
          <w:rFonts w:ascii="Tahoma" w:eastAsia="Times New Roman" w:hAnsi="Tahoma" w:cs="Tahoma"/>
          <w:color w:val="000000"/>
          <w:sz w:val="18"/>
          <w:szCs w:val="18"/>
          <w:rtl/>
        </w:rPr>
        <w:br/>
        <w:t>تحولات فراوان منطقه خليج فارس و خاورميانه در سه دهه اخير همانند فروپاشی نظام شاهنشاهی و ژاندارم منطقه خليج فارس با پيروزی انقلاب شكوهمند اسلامی ايران، برپايی و تثبيت نظام مستقل و مردم سالار جمهوری اسلامی، جنگ افغانستان، جنگ نفت يا جنگ عراق، جنگ اخير 33 روزه لبنان با رژيم صهيونيستی، حساسيت منطقه خاورميانه و اهميت سياسی عربستان را افزايش داده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47.</w:t>
      </w:r>
      <w:r w:rsidRPr="005677C7">
        <w:rPr>
          <w:rFonts w:ascii="Tahoma" w:eastAsia="Times New Roman" w:hAnsi="Tahoma" w:cs="Tahoma"/>
          <w:color w:val="000000"/>
          <w:sz w:val="18"/>
          <w:szCs w:val="18"/>
          <w:rtl/>
        </w:rPr>
        <w:br/>
        <w:t>________________________________________ 88 ________________________________________</w:t>
      </w:r>
      <w:r w:rsidRPr="005677C7">
        <w:rPr>
          <w:rFonts w:ascii="Tahoma" w:eastAsia="Times New Roman" w:hAnsi="Tahoma" w:cs="Tahoma"/>
          <w:color w:val="000000"/>
          <w:sz w:val="18"/>
          <w:szCs w:val="18"/>
          <w:rtl/>
        </w:rPr>
        <w:br/>
        <w:t>و. عضويت و نفوذ در سازمان‌های منطقه‌ای و جهانی</w:t>
      </w:r>
      <w:r w:rsidRPr="005677C7">
        <w:rPr>
          <w:rFonts w:ascii="Tahoma" w:eastAsia="Times New Roman" w:hAnsi="Tahoma" w:cs="Tahoma"/>
          <w:color w:val="000000"/>
          <w:sz w:val="18"/>
          <w:szCs w:val="18"/>
          <w:rtl/>
        </w:rPr>
        <w:br/>
        <w:t>عضويت و نفوذ در سازمان‌های منطقه‌ای و جهانی، اهميت سياسی عربستان را افزايش داده است؛ عربستان به دليل جايگاه دينی، اقتصادی و سياسی پيش گفته، همچنين به علت كمك‌های مالی به ساير كشورها به ويژه كشورهای عرب و مسلمان، در اغلب سازمان‌های بين المللی، عربی و اسلامی، نفوذ و تأثير دارد:</w:t>
      </w:r>
      <w:r w:rsidRPr="005677C7">
        <w:rPr>
          <w:rFonts w:ascii="Tahoma" w:eastAsia="Times New Roman" w:hAnsi="Tahoma" w:cs="Tahoma"/>
          <w:color w:val="000000"/>
          <w:sz w:val="18"/>
          <w:szCs w:val="18"/>
          <w:rtl/>
        </w:rPr>
        <w:br/>
        <w:t>1. اتحاديه عرب: اتحاديه عرب ( 1 ) در اكتبر 1944 م = 1363 ق. توسط پنج كشور مصر، سوريه، لبنان، عراق و اردن به منظور دفاع مشترك از امت عرب، در شهر اسكندريه مصر تشكيل شد. سپس 22 كشور عربی و از جمله عربستان به عضويت آن در آمدند. دبيرخانه اتحاديه عرب در قاهره و دبير كل كنونی آن عمرو موسی وزير خارجه سابق مصر است.</w:t>
      </w:r>
      <w:r w:rsidRPr="005677C7">
        <w:rPr>
          <w:rFonts w:ascii="Tahoma" w:eastAsia="Times New Roman" w:hAnsi="Tahoma" w:cs="Tahoma"/>
          <w:color w:val="000000"/>
          <w:sz w:val="18"/>
          <w:szCs w:val="18"/>
          <w:rtl/>
        </w:rPr>
        <w:br/>
        <w:t>عربستان با توجه به ويژگی‌های خاص، همچنين به دليل كمك‌های فراوان آن به كشورهای عربی و اين اتحاديه، از نفوذ زيادی بر اتحاديه عرب برخوردار است.</w:t>
      </w:r>
      <w:r w:rsidRPr="005677C7">
        <w:rPr>
          <w:rFonts w:ascii="Tahoma" w:eastAsia="Times New Roman" w:hAnsi="Tahoma" w:cs="Tahoma"/>
          <w:color w:val="000000"/>
          <w:sz w:val="18"/>
          <w:szCs w:val="18"/>
          <w:rtl/>
        </w:rPr>
        <w:br/>
        <w:t>حضور دكتر احمدی نژاد رياست جمهوری اسلامی ايران در نشست اخير سران عرب در 12 آذر ماه 1386 در دوحه قطر، زمينه توسعه روابط هر چه بيشتر اعضای آن را با جمهوری اسلامی ايران فراهم ساخته است.</w:t>
      </w:r>
      <w:r w:rsidRPr="005677C7">
        <w:rPr>
          <w:rFonts w:ascii="Tahoma" w:eastAsia="Times New Roman" w:hAnsi="Tahoma" w:cs="Tahoma"/>
          <w:color w:val="000000"/>
          <w:sz w:val="18"/>
          <w:szCs w:val="18"/>
          <w:rtl/>
        </w:rPr>
        <w:br/>
        <w:t>2. سازمان كنفرانس اسلامی: سازمان كنفرانس اسلامی ( 2 ) در سال 1969 ميلادی = 1389 ه‍ . ق پس از به آتش كشيدن مسجدالاقصی به دست صهيونيست ها، توسط كشورهای اسلامی تشكيل گرديد.</w:t>
      </w:r>
      <w:r w:rsidRPr="005677C7">
        <w:rPr>
          <w:rFonts w:ascii="Tahoma" w:eastAsia="Times New Roman" w:hAnsi="Tahoma" w:cs="Tahoma"/>
          <w:color w:val="000000"/>
          <w:sz w:val="18"/>
          <w:szCs w:val="18"/>
          <w:rtl/>
        </w:rPr>
        <w:br/>
        <w:t>دبيرخانه دائمی آن، در شهر جدّه عربستان است و 57 كشور اسلامی در آن عضويت دارند. اين سازمان برای كمك به ايجاد تأسيسات زير بنايی كشورهای اسلامی، بانك توسعه اسلامی را تشكيل داده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w:t>
      </w:r>
      <w:r w:rsidRPr="005677C7">
        <w:rPr>
          <w:rFonts w:ascii="Tahoma" w:eastAsia="Times New Roman" w:hAnsi="Tahoma" w:cs="Tahoma"/>
          <w:color w:val="000000"/>
          <w:sz w:val="18"/>
          <w:szCs w:val="18"/>
        </w:rPr>
        <w:t>Arab League</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 xml:space="preserve">2 ـ </w:t>
      </w:r>
      <w:r w:rsidRPr="005677C7">
        <w:rPr>
          <w:rFonts w:ascii="Tahoma" w:eastAsia="Times New Roman" w:hAnsi="Tahoma" w:cs="Tahoma"/>
          <w:color w:val="000000"/>
          <w:sz w:val="18"/>
          <w:szCs w:val="18"/>
        </w:rPr>
        <w:t>Organizatiom of the islamic conference</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________________________________________ 89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عربستان به دليل ميزبانی دبيرخانه كنفرانس، تأمين بيشترين سهم از بودجه آن، همچنين به دليل تأثير بر مواضع كشورهای اسلامی، نفوذ بسيار زيادی در اين سازمان دارد.</w:t>
      </w:r>
      <w:r w:rsidRPr="005677C7">
        <w:rPr>
          <w:rFonts w:ascii="Tahoma" w:eastAsia="Times New Roman" w:hAnsi="Tahoma" w:cs="Tahoma"/>
          <w:color w:val="000000"/>
          <w:sz w:val="18"/>
          <w:szCs w:val="18"/>
          <w:rtl/>
        </w:rPr>
        <w:br/>
        <w:t>3. شورای همكاری خليج فارس: شورای همكاری خليج فارس يا مجلس التعاون الخليجی (</w:t>
      </w:r>
      <w:r w:rsidRPr="005677C7">
        <w:rPr>
          <w:rFonts w:ascii="Tahoma" w:eastAsia="Times New Roman" w:hAnsi="Tahoma" w:cs="Tahoma"/>
          <w:color w:val="000000"/>
          <w:sz w:val="18"/>
          <w:szCs w:val="18"/>
        </w:rPr>
        <w:t>PGCC ) ( 1</w:t>
      </w:r>
      <w:r w:rsidRPr="005677C7">
        <w:rPr>
          <w:rFonts w:ascii="Tahoma" w:eastAsia="Times New Roman" w:hAnsi="Tahoma" w:cs="Tahoma"/>
          <w:color w:val="000000"/>
          <w:sz w:val="18"/>
          <w:szCs w:val="18"/>
          <w:rtl/>
        </w:rPr>
        <w:t xml:space="preserve"> ) شامل عربستان، امارات متحده عربی، قطر، بحرين، كويت و عمان در سال 1981 ميلادی 1402 ه‍ . ق دو ماه پس از آغاز جنگ تحميلی عراق بر ايران با نشست سران اين كشورها در ابوظبی تشكيل گرديد.</w:t>
      </w:r>
      <w:r w:rsidRPr="005677C7">
        <w:rPr>
          <w:rFonts w:ascii="Tahoma" w:eastAsia="Times New Roman" w:hAnsi="Tahoma" w:cs="Tahoma"/>
          <w:color w:val="000000"/>
          <w:sz w:val="18"/>
          <w:szCs w:val="18"/>
          <w:rtl/>
        </w:rPr>
        <w:br/>
        <w:t>تحولات مهمّ منطقه همچون تشكيل جمهوری اسلامی، اشغال افغانستان توسط شوروی و جنگ عراق زمينه تشكيل آن را فراهم آورد. هدف اوّليه تشكيل اين شورا، برخورداری از امكانات و حمايت متقابل در برابر ناآرامی‌های داخلی و تهديدهای خارجی، تأمين ثبات و تحكيم امنيت در خليج فارس، هماهنگی در سياست خارجی و دفاعی اعلام شد. سپس همكاری‌های فزاينده اقتصادی، ايجاد بازار مشترك، هماهنگی در تدوين قوانين اجتماعی و فرهنگی و همسويی هر چه بيشتر در مواضع، وحدت گمركی و پولی تا 2010 ميلادی و همكاری‌های گسترده تر در دستور كار قرار گرفت.</w:t>
      </w:r>
      <w:r w:rsidRPr="005677C7">
        <w:rPr>
          <w:rFonts w:ascii="Tahoma" w:eastAsia="Times New Roman" w:hAnsi="Tahoma" w:cs="Tahoma"/>
          <w:color w:val="000000"/>
          <w:sz w:val="18"/>
          <w:szCs w:val="18"/>
          <w:rtl/>
        </w:rPr>
        <w:br/>
        <w:t>عربستان به دليل جايگاه، وسعت، جمعيت، قدرت، ثروت و ذخاير بيشتر و آسيب پذيری كمتر نسبت به ديگر كشورهای عربی خليج، به قدرت برتر اين شورا بدل شده و نقش محوری در تصميمات آن ايفا می‌كند.</w:t>
      </w:r>
      <w:r w:rsidRPr="005677C7">
        <w:rPr>
          <w:rFonts w:ascii="Tahoma" w:eastAsia="Times New Roman" w:hAnsi="Tahoma" w:cs="Tahoma"/>
          <w:color w:val="000000"/>
          <w:sz w:val="18"/>
          <w:szCs w:val="18"/>
          <w:rtl/>
        </w:rPr>
        <w:br/>
        <w:t>هسته اصلی نيروی نظامی مشترك اين شورا كه «درع الجزيره = سپر جزيره» ناميده می‌شود، را دو تيپ از ارتش عربستان سعودی تشكيل می‌دهد و ايجاد شبكه بزرگ دفاع هوايی برای پوشش كل منطقه نيز در دستور كار است. ( 2 )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w:t>
      </w:r>
      <w:r w:rsidRPr="005677C7">
        <w:rPr>
          <w:rFonts w:ascii="Tahoma" w:eastAsia="Times New Roman" w:hAnsi="Tahoma" w:cs="Tahoma"/>
          <w:color w:val="000000"/>
          <w:sz w:val="18"/>
          <w:szCs w:val="18"/>
        </w:rPr>
        <w:t>Persian Gulf Coopration Council</w:t>
      </w:r>
      <w:r w:rsidRPr="005677C7">
        <w:rPr>
          <w:rFonts w:ascii="Tahoma" w:eastAsia="Times New Roman" w:hAnsi="Tahoma" w:cs="Tahoma"/>
          <w:color w:val="000000"/>
          <w:sz w:val="18"/>
          <w:szCs w:val="18"/>
          <w:rtl/>
        </w:rPr>
        <w:t xml:space="preserve"> .</w:t>
      </w:r>
      <w:r w:rsidRPr="005677C7">
        <w:rPr>
          <w:rFonts w:ascii="Tahoma" w:eastAsia="Times New Roman" w:hAnsi="Tahoma" w:cs="Tahoma"/>
          <w:color w:val="000000"/>
          <w:sz w:val="18"/>
          <w:szCs w:val="18"/>
          <w:rtl/>
        </w:rPr>
        <w:br/>
        <w:t>2 ـ عربستان، ص 53.</w:t>
      </w:r>
      <w:r w:rsidRPr="005677C7">
        <w:rPr>
          <w:rFonts w:ascii="Tahoma" w:eastAsia="Times New Roman" w:hAnsi="Tahoma" w:cs="Tahoma"/>
          <w:color w:val="000000"/>
          <w:sz w:val="18"/>
          <w:szCs w:val="18"/>
          <w:rtl/>
        </w:rPr>
        <w:br/>
        <w:t>________________________________________ 90 ________________________________________</w:t>
      </w:r>
      <w:r w:rsidRPr="005677C7">
        <w:rPr>
          <w:rFonts w:ascii="Tahoma" w:eastAsia="Times New Roman" w:hAnsi="Tahoma" w:cs="Tahoma"/>
          <w:color w:val="000000"/>
          <w:sz w:val="18"/>
          <w:szCs w:val="18"/>
          <w:rtl/>
        </w:rPr>
        <w:br/>
        <w:t>4. سازمان ملل متحد: ( 1 ) عربستان در سال 1965 به عضويت سازمان ملل متحد (</w:t>
      </w:r>
      <w:r w:rsidRPr="005677C7">
        <w:rPr>
          <w:rFonts w:ascii="Tahoma" w:eastAsia="Times New Roman" w:hAnsi="Tahoma" w:cs="Tahoma"/>
          <w:color w:val="000000"/>
          <w:sz w:val="18"/>
          <w:szCs w:val="18"/>
        </w:rPr>
        <w:t>U.N.O</w:t>
      </w:r>
      <w:r w:rsidRPr="005677C7">
        <w:rPr>
          <w:rFonts w:ascii="Tahoma" w:eastAsia="Times New Roman" w:hAnsi="Tahoma" w:cs="Tahoma"/>
          <w:color w:val="000000"/>
          <w:sz w:val="18"/>
          <w:szCs w:val="18"/>
          <w:rtl/>
        </w:rPr>
        <w:t xml:space="preserve"> ) در آمد ( 2 ) و به دليل جايگاه و مناسباتش با ديگر كشورهای عضو، از فعاليت و نقش نسبتاً خوبی در اين سازمان برخوردار است.</w:t>
      </w:r>
      <w:r w:rsidRPr="005677C7">
        <w:rPr>
          <w:rFonts w:ascii="Tahoma" w:eastAsia="Times New Roman" w:hAnsi="Tahoma" w:cs="Tahoma"/>
          <w:color w:val="000000"/>
          <w:sz w:val="18"/>
          <w:szCs w:val="18"/>
          <w:rtl/>
        </w:rPr>
        <w:br/>
        <w:t>اين كشور در سازمان‌های تابعه سازمان ملل متحد همچون يونيسف، يونسكو و سازمان بهداشت جهانی نيز عضويت دارد.</w:t>
      </w:r>
      <w:r w:rsidRPr="005677C7">
        <w:rPr>
          <w:rFonts w:ascii="Tahoma" w:eastAsia="Times New Roman" w:hAnsi="Tahoma" w:cs="Tahoma"/>
          <w:color w:val="000000"/>
          <w:sz w:val="18"/>
          <w:szCs w:val="18"/>
          <w:rtl/>
        </w:rPr>
        <w:br/>
        <w:t>5. جنبش عدم تعهد: عربستان يكی از اعضای نسبتاً فعال جنبش عدم تعهد (</w:t>
      </w:r>
      <w:r w:rsidRPr="005677C7">
        <w:rPr>
          <w:rFonts w:ascii="Tahoma" w:eastAsia="Times New Roman" w:hAnsi="Tahoma" w:cs="Tahoma"/>
          <w:color w:val="000000"/>
          <w:sz w:val="18"/>
          <w:szCs w:val="18"/>
        </w:rPr>
        <w:t>N.A,M ) ( 3</w:t>
      </w:r>
      <w:r w:rsidRPr="005677C7">
        <w:rPr>
          <w:rFonts w:ascii="Tahoma" w:eastAsia="Times New Roman" w:hAnsi="Tahoma" w:cs="Tahoma"/>
          <w:color w:val="000000"/>
          <w:sz w:val="18"/>
          <w:szCs w:val="18"/>
          <w:rtl/>
        </w:rPr>
        <w:t xml:space="preserve"> ) است، گفتنی است اين جنبش، علی رغم اعضای بسيار زياد و قدرتمند خود، از جايگاه بايسته خود در معادلات سياسی برخوردار نيست.</w:t>
      </w:r>
      <w:r w:rsidRPr="005677C7">
        <w:rPr>
          <w:rFonts w:ascii="Tahoma" w:eastAsia="Times New Roman" w:hAnsi="Tahoma" w:cs="Tahoma"/>
          <w:color w:val="000000"/>
          <w:sz w:val="18"/>
          <w:szCs w:val="18"/>
          <w:rtl/>
        </w:rPr>
        <w:br/>
        <w:t>6. سازمان تجارت جهانی: عربستان سعودی با تلاش فراوان و پس از مذاكرات بسيار با دبيرخانه سازمان تجارت جهانی، در سال 2005 به عضويت پذيرفته شد و در سال جاری به عضويت اين سازمان در آمد.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 سازمان ملل متحد در سال 1945 با هدف حفظ صلح و امنيت جهانی، گسترش روابط دوستانه بين ملت ها، همكاری برای حل مسائل بين المللی، اشتراك مساعی در امور مختلف و احترام به حقوق و آزادی‌های يكديگر تشكيل شد. اساسنامه اين سازمان را كه مشتمل بر يك مقدمه و 111 ماده و يك ضميمه هفتاد ماده‌ای می‌باشد، منشور ملل متحد می‌نامند. مركز اين سازمان، نيويورك است و شامل 6 ارگان می‌باشد: 1. مجمع عمومی 2. شورای امنيت 3. شورای اقتصادی و اجتماعی 4. دادگاه بين المللی لاهه 5. شورای قيوميت 6. دبيرخانه شورای امنيت. اين دبيرخانه دارای 15 عضو و پنج عضو اصلی دارای حق وتوی آن، آمريكا، انگليس، چين، روسيه و فرانسه هستند. همچنين نيروهای حافظ صلح اين سازمان مشهور به «كلاه آبی ها» هستند كه تعدادشان همچنان رو به افزايش می‌باشد؛ طلوعی، محمود؛ فرهنگ، جامع </w:t>
      </w:r>
      <w:r w:rsidRPr="005677C7">
        <w:rPr>
          <w:rFonts w:ascii="Tahoma" w:eastAsia="Times New Roman" w:hAnsi="Tahoma" w:cs="Tahoma"/>
          <w:color w:val="000000"/>
          <w:sz w:val="18"/>
          <w:szCs w:val="18"/>
          <w:rtl/>
        </w:rPr>
        <w:lastRenderedPageBreak/>
        <w:t>سياسی، نشر علم و سخن، ص 545 - 535.</w:t>
      </w:r>
      <w:r w:rsidRPr="005677C7">
        <w:rPr>
          <w:rFonts w:ascii="Tahoma" w:eastAsia="Times New Roman" w:hAnsi="Tahoma" w:cs="Tahoma"/>
          <w:color w:val="000000"/>
          <w:sz w:val="18"/>
          <w:szCs w:val="18"/>
          <w:rtl/>
        </w:rPr>
        <w:br/>
        <w:t>2 ـ عربستان سعودی، ص 60.</w:t>
      </w:r>
      <w:r w:rsidRPr="005677C7">
        <w:rPr>
          <w:rFonts w:ascii="Tahoma" w:eastAsia="Times New Roman" w:hAnsi="Tahoma" w:cs="Tahoma"/>
          <w:color w:val="000000"/>
          <w:sz w:val="18"/>
          <w:szCs w:val="18"/>
          <w:rtl/>
        </w:rPr>
        <w:br/>
        <w:t>3 ـ زمينه، فكر و طرح اوليه تشكيل جامعه‌ای از كشورهای غير متعهد و غير وابسته به دو بلوك غرب و شرق، در نشست سران كشورهای آسيايی و آفريقايی در سال 1955، در اندونزی مطرح گرديد. هدف اين جنبش، ايجاد وحدت ميان كشورهای در حال توسعه و برقراری مناسبات سياسی و اقتصادی آزاد و مستقل بود كه اولين بار در سال 1961 و در نخستين نشست در بلگراد پايتخت يوگوسلاوی، به پيشنهاد رئيس جمهور آن تيتو «جنبش عدم تعهد» نام گرفت. همچنين نشست دوم آن در سال 1964، به زعامت جمال عبدالناصر در قاهره مصر برگزار شد و در سال 1371 كشورهای تازه استقلال يافته شوروی نيز به عضويت اين سازمان در آمدند؛ فرهنگ جامع سياسی، ص 379.</w:t>
      </w:r>
      <w:r w:rsidRPr="005677C7">
        <w:rPr>
          <w:rFonts w:ascii="Tahoma" w:eastAsia="Times New Roman" w:hAnsi="Tahoma" w:cs="Tahoma"/>
          <w:color w:val="000000"/>
          <w:sz w:val="18"/>
          <w:szCs w:val="18"/>
          <w:rtl/>
        </w:rPr>
        <w:br/>
        <w:t>________________________________________ 91 ________________________________________</w:t>
      </w:r>
      <w:r w:rsidRPr="005677C7">
        <w:rPr>
          <w:rFonts w:ascii="Tahoma" w:eastAsia="Times New Roman" w:hAnsi="Tahoma" w:cs="Tahoma"/>
          <w:color w:val="000000"/>
          <w:sz w:val="18"/>
          <w:szCs w:val="18"/>
          <w:rtl/>
        </w:rPr>
        <w:br/>
        <w:t>7. سازمان‌های ديگر: افزون بر سازمان‌های پيش گفته، عربستان سعودی عضو سازمان‌های اوپك، اوابك، گروه 77، آژانس بين المللی انرژی اتمی، صندوق بين المللی پول و بانك توسعه اسلامی و ... می‌باشد و در آنها نفوذ و تأثير دارد.</w:t>
      </w:r>
      <w:r w:rsidRPr="005677C7">
        <w:rPr>
          <w:rFonts w:ascii="Tahoma" w:eastAsia="Times New Roman" w:hAnsi="Tahoma" w:cs="Tahoma"/>
          <w:color w:val="000000"/>
          <w:sz w:val="18"/>
          <w:szCs w:val="18"/>
          <w:rtl/>
        </w:rPr>
        <w:br/>
        <w:t>2. پيشينه سياسی عربستان</w:t>
      </w:r>
      <w:r w:rsidRPr="005677C7">
        <w:rPr>
          <w:rFonts w:ascii="Tahoma" w:eastAsia="Times New Roman" w:hAnsi="Tahoma" w:cs="Tahoma"/>
          <w:color w:val="000000"/>
          <w:sz w:val="18"/>
          <w:szCs w:val="18"/>
          <w:rtl/>
        </w:rPr>
        <w:br/>
        <w:t>در اين بخش، پيشينه و وضعيت سياسی عربستان در دوران باستان، دوران ظهور اسلام و دوران معاصر مورد بررسی قرار می‌گيرد:</w:t>
      </w:r>
      <w:r w:rsidRPr="005677C7">
        <w:rPr>
          <w:rFonts w:ascii="Tahoma" w:eastAsia="Times New Roman" w:hAnsi="Tahoma" w:cs="Tahoma"/>
          <w:color w:val="000000"/>
          <w:sz w:val="18"/>
          <w:szCs w:val="18"/>
          <w:rtl/>
        </w:rPr>
        <w:br/>
        <w:t>الف. دوران باستان</w:t>
      </w:r>
      <w:r w:rsidRPr="005677C7">
        <w:rPr>
          <w:rFonts w:ascii="Tahoma" w:eastAsia="Times New Roman" w:hAnsi="Tahoma" w:cs="Tahoma"/>
          <w:color w:val="000000"/>
          <w:sz w:val="18"/>
          <w:szCs w:val="18"/>
          <w:rtl/>
        </w:rPr>
        <w:br/>
        <w:t>منطقه عربستان از نظر پيشينه سياسی دارای تاريخی طولانی است و فراز و نشيب هاي بسيار زيادی را طی كرده است؛ هجرت حضرت ابراهيم( عليه السلام ) به فرمان خداوند و باقی نهادن همسر و فرزندش حضرت هاجر و اسماعيل( عليه السلام ) در اين سرزمين، نقش و تأثير زيادی در تحوّلات بعد بر جای گذاشت؛ زيرا با جوشش چشمه زمزم، قبيله جرهم از رفت و آمد مرغان هوايی به پيدايش آب در آن حوالی پی برده، بدان منطقه كوچ كردند. ( 1 )</w:t>
      </w:r>
      <w:r w:rsidRPr="005677C7">
        <w:rPr>
          <w:rFonts w:ascii="Tahoma" w:eastAsia="Times New Roman" w:hAnsi="Tahoma" w:cs="Tahoma"/>
          <w:color w:val="000000"/>
          <w:sz w:val="18"/>
          <w:szCs w:val="18"/>
          <w:rtl/>
        </w:rPr>
        <w:br/>
        <w:t xml:space="preserve">با اين دگرگونی طبيعی و سكونتی، وادی بدون آب و كشت مكه به تدريج آباد گرديد و به صورت شهر درآمد. كم كم شهر مكه به سبب نزديكی به دريای سرخ و واقع شدن بر سر راه ارتباطی با يمن، همچنين به علت داشتن ارتباط بازرگانی با شام و فلسطين، اهميت زيادی يافت. برافراشتن بنيان‌های خانه كعبه توسط حضرت ابراهيم و اسماعيل </w:t>
      </w:r>
      <w:r w:rsidRPr="005677C7">
        <w:rPr>
          <w:rFonts w:ascii="Tahoma" w:eastAsia="Times New Roman" w:hAnsi="Tahoma" w:cs="Tahoma" w:hint="cs"/>
          <w:color w:val="000000"/>
          <w:sz w:val="18"/>
          <w:szCs w:val="18"/>
          <w:rtl/>
        </w:rPr>
        <w:t></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سر</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دادن</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ندای</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توحيد</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فرا</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خواندن</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مردم</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به</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انجام</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مناسك</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حج</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توحيدی</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به</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فرمان</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الهی</w:t>
      </w:r>
      <w:r w:rsidRPr="005677C7">
        <w:rPr>
          <w:rFonts w:ascii="Tahoma" w:eastAsia="Times New Roman" w:hAnsi="Tahoma" w:cs="Tahoma"/>
          <w:color w:val="000000"/>
          <w:sz w:val="18"/>
          <w:szCs w:val="18"/>
          <w:rtl/>
        </w:rPr>
        <w:t xml:space="preserve"> ( 2 ) </w:t>
      </w:r>
      <w:r w:rsidRPr="005677C7">
        <w:rPr>
          <w:rFonts w:ascii="Tahoma" w:eastAsia="Times New Roman" w:hAnsi="Tahoma" w:cs="Tahoma" w:hint="cs"/>
          <w:color w:val="000000"/>
          <w:sz w:val="18"/>
          <w:szCs w:val="18"/>
          <w:rtl/>
        </w:rPr>
        <w:t>،</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موقعيت</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استراتژيك</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ويژه‌ای</w:t>
      </w:r>
      <w:r w:rsidRPr="005677C7">
        <w:rPr>
          <w:rFonts w:ascii="Tahoma" w:eastAsia="Times New Roman" w:hAnsi="Tahoma" w:cs="Tahoma"/>
          <w:color w:val="000000"/>
          <w:sz w:val="18"/>
          <w:szCs w:val="18"/>
          <w:rtl/>
        </w:rPr>
        <w:t xml:space="preserve"> </w:t>
      </w:r>
      <w:r w:rsidRPr="005677C7">
        <w:rPr>
          <w:rFonts w:ascii="Tahoma" w:eastAsia="Times New Roman" w:hAnsi="Tahoma" w:cs="Tahoma" w:hint="cs"/>
          <w:color w:val="000000"/>
          <w:sz w:val="18"/>
          <w:szCs w:val="18"/>
          <w:rtl/>
        </w:rPr>
        <w:t>برای</w:t>
      </w:r>
      <w:r w:rsidRPr="005677C7">
        <w:rPr>
          <w:rFonts w:ascii="Tahoma" w:eastAsia="Times New Roman" w:hAnsi="Tahoma" w:cs="Tahoma"/>
          <w:color w:val="000000"/>
          <w:sz w:val="18"/>
          <w:szCs w:val="18"/>
          <w:rtl/>
        </w:rPr>
        <w:br/>
      </w:r>
      <w:r w:rsidRPr="005677C7">
        <w:rPr>
          <w:rFonts w:ascii="Tahoma" w:eastAsia="Times New Roman" w:hAnsi="Tahoma" w:cs="Tahoma" w:hint="cs"/>
          <w:color w:val="000000"/>
          <w:sz w:val="18"/>
          <w:szCs w:val="18"/>
          <w:rtl/>
        </w:rPr>
        <w:t>ــــــــــــــــــــــــــــ</w:t>
      </w:r>
      <w:r w:rsidRPr="005677C7">
        <w:rPr>
          <w:rFonts w:ascii="Tahoma" w:eastAsia="Times New Roman" w:hAnsi="Tahoma" w:cs="Tahoma"/>
          <w:color w:val="000000"/>
          <w:sz w:val="18"/>
          <w:szCs w:val="18"/>
          <w:rtl/>
        </w:rPr>
        <w:t>ــــــ</w:t>
      </w:r>
      <w:r w:rsidRPr="005677C7">
        <w:rPr>
          <w:rFonts w:ascii="Tahoma" w:eastAsia="Times New Roman" w:hAnsi="Tahoma" w:cs="Tahoma"/>
          <w:color w:val="000000"/>
          <w:sz w:val="18"/>
          <w:szCs w:val="18"/>
          <w:rtl/>
        </w:rPr>
        <w:br/>
        <w:t>1 ـ برای تفصيل بيشتر به: آيت الله سبحانی، فرازهايی از زندگی پيامبر اسلام.</w:t>
      </w:r>
      <w:r w:rsidRPr="005677C7">
        <w:rPr>
          <w:rFonts w:ascii="Tahoma" w:eastAsia="Times New Roman" w:hAnsi="Tahoma" w:cs="Tahoma"/>
          <w:color w:val="000000"/>
          <w:sz w:val="18"/>
          <w:szCs w:val="18"/>
          <w:rtl/>
        </w:rPr>
        <w:br/>
        <w:t>2 - بقره: 127.</w:t>
      </w:r>
      <w:r w:rsidRPr="005677C7">
        <w:rPr>
          <w:rFonts w:ascii="Tahoma" w:eastAsia="Times New Roman" w:hAnsi="Tahoma" w:cs="Tahoma"/>
          <w:color w:val="000000"/>
          <w:sz w:val="18"/>
          <w:szCs w:val="18"/>
          <w:rtl/>
        </w:rPr>
        <w:br/>
        <w:t>________________________________________ 91 ________________________________________</w:t>
      </w:r>
      <w:r w:rsidRPr="005677C7">
        <w:rPr>
          <w:rFonts w:ascii="Tahoma" w:eastAsia="Times New Roman" w:hAnsi="Tahoma" w:cs="Tahoma"/>
          <w:color w:val="000000"/>
          <w:sz w:val="18"/>
          <w:szCs w:val="18"/>
          <w:rtl/>
        </w:rPr>
        <w:br/>
        <w:t>منطقه حجاز در اين سرزمين فراهم ساخت و كليدداری كعبه و منصب سقايت حاجيان، موقعيت سياسی افراد و قبايل را رقم می‌زد.</w:t>
      </w:r>
      <w:r w:rsidRPr="005677C7">
        <w:rPr>
          <w:rFonts w:ascii="Tahoma" w:eastAsia="Times New Roman" w:hAnsi="Tahoma" w:cs="Tahoma"/>
          <w:color w:val="000000"/>
          <w:sz w:val="18"/>
          <w:szCs w:val="18"/>
          <w:rtl/>
        </w:rPr>
        <w:br/>
        <w:t xml:space="preserve">به دليل سكونت پيش تر و بيش تر مردم در منطقه جنوبی شبه جزيره، پيشينه سياسی بخش جنوبی از قدمت و تنوع بيشتری برخوردار است. در اين بخش، از 600 تا 1200 قبل از ميلاد، دولت معينيان به پايتختی قَرنو و معاصر با آن، دولت سبائيان به پايتختی مَأرب آغاز شد و تا 115 ق.م ادامه يافت كه از اين دولت و فرمانروايی زنی بر آنان و جاری شدن سيل در ميان آنان در دو آيه قرآن كريم سخن به ميان آمده است ( 1 ) . همچنين دولت قتبان به پايتختی تَمنَع در قرن ششم ق.م تا </w:t>
      </w:r>
      <w:r w:rsidRPr="005677C7">
        <w:rPr>
          <w:rFonts w:ascii="Tahoma" w:eastAsia="Times New Roman" w:hAnsi="Tahoma" w:cs="Tahoma"/>
          <w:color w:val="000000"/>
          <w:sz w:val="18"/>
          <w:szCs w:val="18"/>
          <w:rtl/>
        </w:rPr>
        <w:lastRenderedPageBreak/>
        <w:t>قرن دوم ميلادی ظهور و بروز يافت.</w:t>
      </w:r>
      <w:r w:rsidRPr="005677C7">
        <w:rPr>
          <w:rFonts w:ascii="Tahoma" w:eastAsia="Times New Roman" w:hAnsi="Tahoma" w:cs="Tahoma"/>
          <w:color w:val="000000"/>
          <w:sz w:val="18"/>
          <w:szCs w:val="18"/>
          <w:rtl/>
        </w:rPr>
        <w:br/>
        <w:t>با سقوط سبائيان، دولت حميريان را تشكيل دادند كه پادشاهان آنان را تُبَّع می‌ناميدند و قرآن نيز به آنان در دو آيه اشاره فرموده است. ( 2 )</w:t>
      </w:r>
      <w:r w:rsidRPr="005677C7">
        <w:rPr>
          <w:rFonts w:ascii="Tahoma" w:eastAsia="Times New Roman" w:hAnsi="Tahoma" w:cs="Tahoma"/>
          <w:color w:val="000000"/>
          <w:sz w:val="18"/>
          <w:szCs w:val="18"/>
          <w:rtl/>
        </w:rPr>
        <w:br/>
        <w:t>حمله سردار رومی آليوس گاليوس و تصرف نجد به قصد دست اندازی بر حكومت حميريان اگر چه به دليل عدم دسترسی به آب و مشكلات ديگر به عقب نشينی او انجاميد، اما از يك سو زمينه تصرف حبشيان را فراهم آورد و از سوی ديگر زمينه ايجاد رابطه و راه يافتن مسيحيان در اين شبه جزيره را هموار كرد تا آن كه حمله پياپی حبشيان، قسمتی از يمن را به تصرف آنان در آورد.</w:t>
      </w:r>
      <w:r w:rsidRPr="005677C7">
        <w:rPr>
          <w:rFonts w:ascii="Tahoma" w:eastAsia="Times New Roman" w:hAnsi="Tahoma" w:cs="Tahoma"/>
          <w:color w:val="000000"/>
          <w:sz w:val="18"/>
          <w:szCs w:val="18"/>
          <w:rtl/>
        </w:rPr>
        <w:br/>
        <w:t>با ويرانی اورشليم، تعدادی از يهوديان به عربستان پناهنده گشتند و ذونواس پادشاه حميری، در سده ششم ميلادی، به دين يهود گرويد و به قتل عام و آزار مسيحيان و سوزاندن آنها در آتش پرداخت كه در سوره بروج تحت عنوان «اصحاب اخدود» بدان اشاره شده است: «قُتِلَ أَصحَابُ الأُخدُودِ النَّارِ ذَاتِ الوَقُودِ؛ مرگ بر آدم سوزان خندق، همان آتش مايه دار</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نمل: 23 و سبأ: 15.</w:t>
      </w:r>
      <w:r w:rsidRPr="005677C7">
        <w:rPr>
          <w:rFonts w:ascii="Tahoma" w:eastAsia="Times New Roman" w:hAnsi="Tahoma" w:cs="Tahoma"/>
          <w:color w:val="000000"/>
          <w:sz w:val="18"/>
          <w:szCs w:val="18"/>
          <w:rtl/>
        </w:rPr>
        <w:br/>
        <w:t>2 - دخان: 37، ق: 14.</w:t>
      </w:r>
      <w:r w:rsidRPr="005677C7">
        <w:rPr>
          <w:rFonts w:ascii="Tahoma" w:eastAsia="Times New Roman" w:hAnsi="Tahoma" w:cs="Tahoma"/>
          <w:color w:val="000000"/>
          <w:sz w:val="18"/>
          <w:szCs w:val="18"/>
          <w:rtl/>
        </w:rPr>
        <w:br/>
        <w:t>________________________________________ 92 ________________________________________</w:t>
      </w:r>
      <w:r w:rsidRPr="005677C7">
        <w:rPr>
          <w:rFonts w:ascii="Tahoma" w:eastAsia="Times New Roman" w:hAnsi="Tahoma" w:cs="Tahoma"/>
          <w:color w:val="000000"/>
          <w:sz w:val="18"/>
          <w:szCs w:val="18"/>
          <w:rtl/>
        </w:rPr>
        <w:br/>
        <w:t>(و انبوه).» ( 1 )</w:t>
      </w:r>
      <w:r w:rsidRPr="005677C7">
        <w:rPr>
          <w:rFonts w:ascii="Tahoma" w:eastAsia="Times New Roman" w:hAnsi="Tahoma" w:cs="Tahoma"/>
          <w:color w:val="000000"/>
          <w:sz w:val="18"/>
          <w:szCs w:val="18"/>
          <w:rtl/>
        </w:rPr>
        <w:br/>
        <w:t>حبشيان به نبرد با وی پرداخته و با كشتن ذونواس، حكومت حميريان بر عربستان را خاتمه دادند.</w:t>
      </w:r>
      <w:r w:rsidRPr="005677C7">
        <w:rPr>
          <w:rFonts w:ascii="Tahoma" w:eastAsia="Times New Roman" w:hAnsi="Tahoma" w:cs="Tahoma"/>
          <w:color w:val="000000"/>
          <w:sz w:val="18"/>
          <w:szCs w:val="18"/>
          <w:rtl/>
        </w:rPr>
        <w:br/>
        <w:t>پس از سيطره حبشيان بر عربستان، يكی از سرداران حبشی به نام «ابرهه» عليه حاكميت دولت حبشه شورش نموده، دعوی استقلال كرد و به مدت 35 سال يعنی از سال 535 تا 750 ميلادی، حاكم مطلق العنان آن منطقه گرديد و با ساختن معبد بزرگی در صنعا به ترويج مسيحيت پرداخت و با لشكری از پيل سواران برای ويران ساختن كعبه بدان هجوم برد ولی پروردگار كعبه، لشكريان مجهز و نيرومند او را به وسيله مرغانی كوچك كه بر سپاهيانش سنگ ريزه افكندند، نابود ساخت. ( 2 )</w:t>
      </w:r>
      <w:r w:rsidRPr="005677C7">
        <w:rPr>
          <w:rFonts w:ascii="Tahoma" w:eastAsia="Times New Roman" w:hAnsi="Tahoma" w:cs="Tahoma"/>
          <w:color w:val="000000"/>
          <w:sz w:val="18"/>
          <w:szCs w:val="18"/>
          <w:rtl/>
        </w:rPr>
        <w:br/>
        <w:t>حميريان با استمداد از انوشيروان پادشاه ساسانی امپراتوری ايران، مسروق فرزند ابرهه را شكست دادند و سردار ايرانی وهرز ديلمی و پس از او فرزندانش مرزبان، مانوشجان و باذان در آن منطقه فرمانروايی يافتند. باذان هنگام بعثت رسول خدا (صلی الله علیه و آله )، با ايرانيان همراهش مسلمان شدند.</w:t>
      </w:r>
      <w:r w:rsidRPr="005677C7">
        <w:rPr>
          <w:rFonts w:ascii="Tahoma" w:eastAsia="Times New Roman" w:hAnsi="Tahoma" w:cs="Tahoma"/>
          <w:color w:val="000000"/>
          <w:sz w:val="18"/>
          <w:szCs w:val="18"/>
          <w:rtl/>
        </w:rPr>
        <w:br/>
        <w:t>در قسمت شمالی شبه جزيره عربستان نيز شش قرن قبل از ميلاد پس از سقوط دولت بابل، دولت نبطيان شكل گرفت و با از بين رفتن سبائيان بر اثر حمله اسكندر، قوت بيشتری يافت. افزون بر آنها، كشمكش‌های امپراتوری روم و ايران بر سر تصرف اين سرزمين، فرو ريختن سد مأرب و كوشش همسايگان بر تصرف راه تجاری بُخور كه باعث نابسامانی شد و در نتيجه مهاجرت مردم منطقه جنوبی به شمال را رقم زد و به تدريج توسط مهاجران البته با پشتيبانی دولت‌های مقتدر، دولت‌های غسانيان (تحت حمايت روم)، لخميان (تحت حمايت ايران) و آل كنده (تحت حمايت حميريان) به وجود آمدند.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بروج: 5 و 4.</w:t>
      </w:r>
      <w:r w:rsidRPr="005677C7">
        <w:rPr>
          <w:rFonts w:ascii="Tahoma" w:eastAsia="Times New Roman" w:hAnsi="Tahoma" w:cs="Tahoma"/>
          <w:color w:val="000000"/>
          <w:sz w:val="18"/>
          <w:szCs w:val="18"/>
          <w:rtl/>
        </w:rPr>
        <w:br/>
        <w:t>2 - فيل: 5 – 1.</w:t>
      </w:r>
      <w:r w:rsidRPr="005677C7">
        <w:rPr>
          <w:rFonts w:ascii="Tahoma" w:eastAsia="Times New Roman" w:hAnsi="Tahoma" w:cs="Tahoma"/>
          <w:color w:val="000000"/>
          <w:sz w:val="18"/>
          <w:szCs w:val="18"/>
          <w:rtl/>
        </w:rPr>
        <w:br/>
        <w:t>________________________________________ 93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در كنار و حتی همراه با حاكميت اين دولت‌ها در شمال و جنوب، طبيعت و مقتضيات بيابان نشينی و صحراگردی، نوعی از مناسبات قبيله‌ای را در اين منطقه به وجود آورد كه هر قبيله تحت رياست «شيخ قبيله»، همراه دام‌های خويش در جست و جوی آب و مرتع به كوچ نشينی می‌پرداختند و در نتيجه نوعی قدرت سياسی، حكومت پراكنده و ملوك الطوايفی و به عبارت بهتر ملوك القبايلی در عربستان را شكل داد و قدرت سياسی منطقه، در مقام عمل ميان قبايل و رؤسای آنها تقسيم شد. حتی در دوران معاصر نيز آثار و رسوبات حيات سياسی قبيله‌ای در اين كشور به چشم می‌خورد.</w:t>
      </w:r>
      <w:r w:rsidRPr="005677C7">
        <w:rPr>
          <w:rFonts w:ascii="Tahoma" w:eastAsia="Times New Roman" w:hAnsi="Tahoma" w:cs="Tahoma"/>
          <w:color w:val="000000"/>
          <w:sz w:val="18"/>
          <w:szCs w:val="18"/>
          <w:rtl/>
        </w:rPr>
        <w:br/>
        <w:t>گذشت زمان و عدم بعثت پيامبری در اين منطقه، زمينه رواج خرافات و بت پرستی در ميان قبايل را فراهم ساخت و جز پيروان اندك حضرت ابراهيم( عليه السلام ) (حنفاء) و تعداد كمی كه پيرو آيين يهود و مسيحيت بودند و روشنفكرانی كه به پرستش اجرام آسمانی رو آورده بودند، بقيه قبايل عرب، بت پرست شده بودند و مناسك توحيدی حج، به سوت و كف زدن در كنار خانه كعبه ( 1 ) و گاه طواف به صورت عريان بدل گشت و نظام قبيله‌ای همچنان بر آنان حاكميت داشت.</w:t>
      </w:r>
      <w:r w:rsidRPr="005677C7">
        <w:rPr>
          <w:rFonts w:ascii="Tahoma" w:eastAsia="Times New Roman" w:hAnsi="Tahoma" w:cs="Tahoma"/>
          <w:color w:val="000000"/>
          <w:sz w:val="18"/>
          <w:szCs w:val="18"/>
          <w:rtl/>
        </w:rPr>
        <w:br/>
        <w:t>ب. دوران ظهور اسلام</w:t>
      </w:r>
      <w:r w:rsidRPr="005677C7">
        <w:rPr>
          <w:rFonts w:ascii="Tahoma" w:eastAsia="Times New Roman" w:hAnsi="Tahoma" w:cs="Tahoma"/>
          <w:color w:val="000000"/>
          <w:sz w:val="18"/>
          <w:szCs w:val="18"/>
          <w:rtl/>
        </w:rPr>
        <w:br/>
        <w:t>بعثت خاتم پيامبران حضرت محمد(صلی الله علیه و آله ) و ظهور مكتب حيات بخش اسلام در قرن هفتم ميلادی، دوران جديدی از حاكميت سياسی را در اين كشور پديد آورد.</w:t>
      </w:r>
      <w:r w:rsidRPr="005677C7">
        <w:rPr>
          <w:rFonts w:ascii="Tahoma" w:eastAsia="Times New Roman" w:hAnsi="Tahoma" w:cs="Tahoma"/>
          <w:color w:val="000000"/>
          <w:sz w:val="18"/>
          <w:szCs w:val="18"/>
          <w:rtl/>
        </w:rPr>
        <w:br/>
        <w:t>پيامبر گرامی اسلام(صلی الله علیه و آله ) پس از تحمل سختی‌های فراوان در مكه، به مدينه مهاجرت نمود و با متحد ساختن قبايل متخاصم، اوّلين دولت اسلامی را تشكيل داد و نخستين حكومت فراگير اسلامی را بنيان نهاد.</w:t>
      </w:r>
      <w:r w:rsidRPr="005677C7">
        <w:rPr>
          <w:rFonts w:ascii="Tahoma" w:eastAsia="Times New Roman" w:hAnsi="Tahoma" w:cs="Tahoma"/>
          <w:color w:val="000000"/>
          <w:sz w:val="18"/>
          <w:szCs w:val="18"/>
          <w:rtl/>
        </w:rPr>
        <w:br/>
        <w:t>تشكيل حكومت نبوی، شهر مدينه و عربستان را از اهميت فزاينده‌ای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انفال: 35.</w:t>
      </w:r>
      <w:r w:rsidRPr="005677C7">
        <w:rPr>
          <w:rFonts w:ascii="Tahoma" w:eastAsia="Times New Roman" w:hAnsi="Tahoma" w:cs="Tahoma"/>
          <w:color w:val="000000"/>
          <w:sz w:val="18"/>
          <w:szCs w:val="18"/>
          <w:rtl/>
        </w:rPr>
        <w:br/>
        <w:t>________________________________________ 94 ________________________________________</w:t>
      </w:r>
      <w:r w:rsidRPr="005677C7">
        <w:rPr>
          <w:rFonts w:ascii="Tahoma" w:eastAsia="Times New Roman" w:hAnsi="Tahoma" w:cs="Tahoma"/>
          <w:color w:val="000000"/>
          <w:sz w:val="18"/>
          <w:szCs w:val="18"/>
          <w:rtl/>
        </w:rPr>
        <w:br/>
        <w:t>برخوردار ساخت. اين اهميت بی بديل تا زمان سه خليفه نخستين؛ ابوبكر، عمر و عثمان ادامه يافت. اما امام علی( عليه السلام ) كه پايتختِ خلافت اسلامی را به شهر كوفه انتقال دادند و در دوره امويان كه پايتخت كشورهای اسلامی به شام و در دوره عباسيان كه پايتخت به بغداد منتقل شد، به تدريج از اهميت سياسی در عربستان كاسته شد و حكمرانان آن از سوی بنی اميه و عباسيان منصوب می‌شدند.</w:t>
      </w:r>
      <w:r w:rsidRPr="005677C7">
        <w:rPr>
          <w:rFonts w:ascii="Tahoma" w:eastAsia="Times New Roman" w:hAnsi="Tahoma" w:cs="Tahoma"/>
          <w:color w:val="000000"/>
          <w:sz w:val="18"/>
          <w:szCs w:val="18"/>
          <w:rtl/>
        </w:rPr>
        <w:br/>
        <w:t>اگر چه دست نشاندگان امويان (تا 132 ه‍ . ق) و سپس برگزيدگان بنی عباس بر عربستان حاكميت داشتند، ولی هماره اعتراض، مبارزه و حتی جنگ بر ضدّ اين دو خاندان در شهرهای مختلف عربستان وجود داشته است. ( 1 )</w:t>
      </w:r>
      <w:r w:rsidRPr="005677C7">
        <w:rPr>
          <w:rFonts w:ascii="Tahoma" w:eastAsia="Times New Roman" w:hAnsi="Tahoma" w:cs="Tahoma"/>
          <w:color w:val="000000"/>
          <w:sz w:val="18"/>
          <w:szCs w:val="18"/>
          <w:rtl/>
        </w:rPr>
        <w:br/>
        <w:t>در سال 251 ه‍ . ق يكی از سادات حسنی به نام «اسماعيل بن يوسف» فرصت درگيری ميان مستعين و معتزّ عباسی را غنيمت شمرده، حجاز را تصرف كرد و پس از وی، برادرش «محمد بن يوسف» معروف به «اخضير» در حجاز حاكم گرديد. وی پس از حمله عباسيان به نجد رفت ولی پس از بيست سال دوباره بر حجاز تسلّط يافت.</w:t>
      </w:r>
      <w:r w:rsidRPr="005677C7">
        <w:rPr>
          <w:rFonts w:ascii="Tahoma" w:eastAsia="Times New Roman" w:hAnsi="Tahoma" w:cs="Tahoma"/>
          <w:color w:val="000000"/>
          <w:sz w:val="18"/>
          <w:szCs w:val="18"/>
          <w:rtl/>
        </w:rPr>
        <w:br/>
        <w:t>در سال 254 ه‍ . ق دولت حجاز تحت نفوذ دولت «طولونيه» مصر قرار گرفت. «عباسيان» در سال 290 ه‍ .ق. بار ديگر حجاز را در اختيار گرفتند و تا سال 330 ه‍ . ق با ضعف بسيار بر آن نظارت داشتند. در آن سال، بار ديگر حاكمان مصر (اخشيديين) بر حجاز تسلط يافتند ولی اخضيرين با توسعه قدرت خود، دوباره بر حجاز حاكم شدند.</w:t>
      </w:r>
      <w:r w:rsidRPr="005677C7">
        <w:rPr>
          <w:rFonts w:ascii="Tahoma" w:eastAsia="Times New Roman" w:hAnsi="Tahoma" w:cs="Tahoma"/>
          <w:color w:val="000000"/>
          <w:sz w:val="18"/>
          <w:szCs w:val="18"/>
          <w:rtl/>
        </w:rPr>
        <w:br/>
        <w:t>در سال 350 ه‍ . ق «قرامطه»، حاكمان مصر، به مدت نه سال سادات اخضری را كنار زده، خود بر آن تسلط يافتند، تا آن كه در سال 359 ه‍ . ق</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 ـ حماسه حسينی، قيام مردم مدينه بر ضدّ يزيد و بيعت با عبد الله بن حنظله، تصرف حجاز توسط عبد الله بن زبير در دوران امويان و قيام محمد بن عبد الله بن حسن بن علی مشهور به ذو نفس زكيه و برادرش ابراهيم و پس از مدت كوتاهی قيام حسين بن علی نواده امام حسن بر ضدّ عباسيان نمونه هايی از آن است.</w:t>
      </w:r>
      <w:r w:rsidRPr="005677C7">
        <w:rPr>
          <w:rFonts w:ascii="Tahoma" w:eastAsia="Times New Roman" w:hAnsi="Tahoma" w:cs="Tahoma"/>
          <w:color w:val="000000"/>
          <w:sz w:val="18"/>
          <w:szCs w:val="18"/>
          <w:rtl/>
        </w:rPr>
        <w:br/>
        <w:t>________________________________________ 94 ________________________________________</w:t>
      </w:r>
      <w:r w:rsidRPr="005677C7">
        <w:rPr>
          <w:rFonts w:ascii="Tahoma" w:eastAsia="Times New Roman" w:hAnsi="Tahoma" w:cs="Tahoma"/>
          <w:color w:val="000000"/>
          <w:sz w:val="18"/>
          <w:szCs w:val="18"/>
          <w:rtl/>
        </w:rPr>
        <w:br/>
        <w:t>حكومت «فاطميين» در مصر تشكيل گرديد. حاكميت فاطميين تا سال 463 و سپس حكومت «سلاجقه» تا سال 650 و پس از آنان، سلطه «مماليك» تا سال 923 بر حجاز ادامه يافت.</w:t>
      </w:r>
      <w:r w:rsidRPr="005677C7">
        <w:rPr>
          <w:rFonts w:ascii="Tahoma" w:eastAsia="Times New Roman" w:hAnsi="Tahoma" w:cs="Tahoma"/>
          <w:color w:val="000000"/>
          <w:sz w:val="18"/>
          <w:szCs w:val="18"/>
          <w:rtl/>
        </w:rPr>
        <w:br/>
        <w:t>در بيشتر اين دوران، نوادگان امام علی و امام مجتبی+ با نام‌های بنی موسی، بنو فليته در مكه و نوادگان امام حسين( عليه السلام ) در مدينه حكومت می‌كردند كه اين دوران به دوران حكومت «شرفا» شهرت يافته است.</w:t>
      </w:r>
      <w:r w:rsidRPr="005677C7">
        <w:rPr>
          <w:rFonts w:ascii="Tahoma" w:eastAsia="Times New Roman" w:hAnsi="Tahoma" w:cs="Tahoma"/>
          <w:color w:val="000000"/>
          <w:sz w:val="18"/>
          <w:szCs w:val="18"/>
          <w:rtl/>
        </w:rPr>
        <w:br/>
        <w:t>با تشكيل دولت عثمانی و تسلط آن بر مصر در سال 923 ه‍ . ق حاكميت در منطقه حجاز و ديگر مناطق عربستان، تحت نفوذ آنان قرار گرفت و «بنوقتاده» كارگزاران آنان در منطقه حجاز حكومت يافتند؛ در آن دوران، حاكمان جده از سوی مصر انتخاب می‌شدند و گاه بين آنان و حاكمان حجاز، اختلاف و درگيری پيش می‌آمد. ( 1 )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شاكر، شبه جزيره عرب، ص 126 - 100.</w:t>
      </w:r>
      <w:r w:rsidRPr="005677C7">
        <w:rPr>
          <w:rFonts w:ascii="Tahoma" w:eastAsia="Times New Roman" w:hAnsi="Tahoma" w:cs="Tahoma"/>
          <w:color w:val="000000"/>
          <w:sz w:val="18"/>
          <w:szCs w:val="18"/>
          <w:rtl/>
        </w:rPr>
        <w:br/>
        <w:t>________________________________________ 95 ________________________________________</w:t>
      </w:r>
      <w:r w:rsidRPr="005677C7">
        <w:rPr>
          <w:rFonts w:ascii="Tahoma" w:eastAsia="Times New Roman" w:hAnsi="Tahoma" w:cs="Tahoma"/>
          <w:color w:val="000000"/>
          <w:sz w:val="18"/>
          <w:szCs w:val="18"/>
          <w:rtl/>
        </w:rPr>
        <w:br/>
        <w:t>فهرست و جدول حاكمان حجاز از زمان بعثت بدين شرح است: ( 1 )</w:t>
      </w:r>
      <w:r w:rsidRPr="005677C7">
        <w:rPr>
          <w:rFonts w:ascii="Tahoma" w:eastAsia="Times New Roman" w:hAnsi="Tahoma" w:cs="Tahoma"/>
          <w:color w:val="000000"/>
          <w:sz w:val="18"/>
          <w:szCs w:val="18"/>
          <w:rtl/>
        </w:rPr>
        <w:br/>
        <w:t>از (ه‍ . ق) تا (ه‍ . ق) دولت كارگزاران</w:t>
      </w:r>
      <w:r w:rsidRPr="005677C7">
        <w:rPr>
          <w:rFonts w:ascii="Tahoma" w:eastAsia="Times New Roman" w:hAnsi="Tahoma" w:cs="Tahoma"/>
          <w:color w:val="000000"/>
          <w:sz w:val="18"/>
          <w:szCs w:val="18"/>
          <w:rtl/>
        </w:rPr>
        <w:br/>
        <w:t>3 11 پيامبر گرامی اسلام (صلی الله علیه و آله )</w:t>
      </w:r>
      <w:r w:rsidRPr="005677C7">
        <w:rPr>
          <w:rFonts w:ascii="Tahoma" w:eastAsia="Times New Roman" w:hAnsi="Tahoma" w:cs="Tahoma"/>
          <w:color w:val="000000"/>
          <w:sz w:val="18"/>
          <w:szCs w:val="18"/>
          <w:rtl/>
        </w:rPr>
        <w:br/>
        <w:t>11 40 خلفای راشدين</w:t>
      </w:r>
      <w:r w:rsidRPr="005677C7">
        <w:rPr>
          <w:rFonts w:ascii="Tahoma" w:eastAsia="Times New Roman" w:hAnsi="Tahoma" w:cs="Tahoma"/>
          <w:color w:val="000000"/>
          <w:sz w:val="18"/>
          <w:szCs w:val="18"/>
          <w:rtl/>
        </w:rPr>
        <w:br/>
        <w:t>40 132 امويان</w:t>
      </w:r>
      <w:r w:rsidRPr="005677C7">
        <w:rPr>
          <w:rFonts w:ascii="Tahoma" w:eastAsia="Times New Roman" w:hAnsi="Tahoma" w:cs="Tahoma"/>
          <w:color w:val="000000"/>
          <w:sz w:val="18"/>
          <w:szCs w:val="18"/>
          <w:rtl/>
        </w:rPr>
        <w:br/>
        <w:t>132 251 عباسيان</w:t>
      </w:r>
      <w:r w:rsidRPr="005677C7">
        <w:rPr>
          <w:rFonts w:ascii="Tahoma" w:eastAsia="Times New Roman" w:hAnsi="Tahoma" w:cs="Tahoma"/>
          <w:color w:val="000000"/>
          <w:sz w:val="18"/>
          <w:szCs w:val="18"/>
          <w:rtl/>
        </w:rPr>
        <w:br/>
        <w:t>251 254 اخضيريون</w:t>
      </w:r>
      <w:r w:rsidRPr="005677C7">
        <w:rPr>
          <w:rFonts w:ascii="Tahoma" w:eastAsia="Times New Roman" w:hAnsi="Tahoma" w:cs="Tahoma"/>
          <w:color w:val="000000"/>
          <w:sz w:val="18"/>
          <w:szCs w:val="18"/>
          <w:rtl/>
        </w:rPr>
        <w:br/>
        <w:t>254 293 طولونيون</w:t>
      </w:r>
      <w:r w:rsidRPr="005677C7">
        <w:rPr>
          <w:rFonts w:ascii="Tahoma" w:eastAsia="Times New Roman" w:hAnsi="Tahoma" w:cs="Tahoma"/>
          <w:color w:val="000000"/>
          <w:sz w:val="18"/>
          <w:szCs w:val="18"/>
          <w:rtl/>
        </w:rPr>
        <w:br/>
        <w:t>293 330 عباسيان</w:t>
      </w:r>
      <w:r w:rsidRPr="005677C7">
        <w:rPr>
          <w:rFonts w:ascii="Tahoma" w:eastAsia="Times New Roman" w:hAnsi="Tahoma" w:cs="Tahoma"/>
          <w:color w:val="000000"/>
          <w:sz w:val="18"/>
          <w:szCs w:val="18"/>
          <w:rtl/>
        </w:rPr>
        <w:br/>
        <w:t>330 335 اخشيديون</w:t>
      </w:r>
      <w:r w:rsidRPr="005677C7">
        <w:rPr>
          <w:rFonts w:ascii="Tahoma" w:eastAsia="Times New Roman" w:hAnsi="Tahoma" w:cs="Tahoma"/>
          <w:color w:val="000000"/>
          <w:sz w:val="18"/>
          <w:szCs w:val="18"/>
          <w:rtl/>
        </w:rPr>
        <w:br/>
        <w:t>335 350 اخضيريون</w:t>
      </w:r>
      <w:r w:rsidRPr="005677C7">
        <w:rPr>
          <w:rFonts w:ascii="Tahoma" w:eastAsia="Times New Roman" w:hAnsi="Tahoma" w:cs="Tahoma"/>
          <w:color w:val="000000"/>
          <w:sz w:val="18"/>
          <w:szCs w:val="18"/>
          <w:rtl/>
        </w:rPr>
        <w:br/>
        <w:t>350 359 قرامطه</w:t>
      </w:r>
      <w:r w:rsidRPr="005677C7">
        <w:rPr>
          <w:rFonts w:ascii="Tahoma" w:eastAsia="Times New Roman" w:hAnsi="Tahoma" w:cs="Tahoma"/>
          <w:color w:val="000000"/>
          <w:sz w:val="18"/>
          <w:szCs w:val="18"/>
          <w:rtl/>
        </w:rPr>
        <w:br/>
        <w:t>359 463 فاطميون بنوموسی ـ بنوهاشم</w:t>
      </w:r>
      <w:r w:rsidRPr="005677C7">
        <w:rPr>
          <w:rFonts w:ascii="Tahoma" w:eastAsia="Times New Roman" w:hAnsi="Tahoma" w:cs="Tahoma"/>
          <w:color w:val="000000"/>
          <w:sz w:val="18"/>
          <w:szCs w:val="18"/>
          <w:rtl/>
        </w:rPr>
        <w:br/>
        <w:t>463 567 سلجوقيان بنوهاشم</w:t>
      </w:r>
      <w:r w:rsidRPr="005677C7">
        <w:rPr>
          <w:rFonts w:ascii="Tahoma" w:eastAsia="Times New Roman" w:hAnsi="Tahoma" w:cs="Tahoma"/>
          <w:color w:val="000000"/>
          <w:sz w:val="18"/>
          <w:szCs w:val="18"/>
          <w:rtl/>
        </w:rPr>
        <w:br/>
        <w:t>567 650 ايوبيان بنوهاشم ـ بنوقتاده</w:t>
      </w:r>
      <w:r w:rsidRPr="005677C7">
        <w:rPr>
          <w:rFonts w:ascii="Tahoma" w:eastAsia="Times New Roman" w:hAnsi="Tahoma" w:cs="Tahoma"/>
          <w:color w:val="000000"/>
          <w:sz w:val="18"/>
          <w:szCs w:val="18"/>
          <w:rtl/>
        </w:rPr>
        <w:br/>
        <w:t>650 923 مماليك بنوقتاده</w:t>
      </w:r>
      <w:r w:rsidRPr="005677C7">
        <w:rPr>
          <w:rFonts w:ascii="Tahoma" w:eastAsia="Times New Roman" w:hAnsi="Tahoma" w:cs="Tahoma"/>
          <w:color w:val="000000"/>
          <w:sz w:val="18"/>
          <w:szCs w:val="18"/>
          <w:rtl/>
        </w:rPr>
        <w:br/>
        <w:t>923 1335 عثمانيان بنوقتاده</w:t>
      </w:r>
      <w:r w:rsidRPr="005677C7">
        <w:rPr>
          <w:rFonts w:ascii="Tahoma" w:eastAsia="Times New Roman" w:hAnsi="Tahoma" w:cs="Tahoma"/>
          <w:color w:val="000000"/>
          <w:sz w:val="18"/>
          <w:szCs w:val="18"/>
          <w:rtl/>
        </w:rPr>
        <w:br/>
        <w:t>1335 1342 استقلال بنوقتاده</w:t>
      </w:r>
      <w:r w:rsidRPr="005677C7">
        <w:rPr>
          <w:rFonts w:ascii="Tahoma" w:eastAsia="Times New Roman" w:hAnsi="Tahoma" w:cs="Tahoma"/>
          <w:color w:val="000000"/>
          <w:sz w:val="18"/>
          <w:szCs w:val="18"/>
          <w:rtl/>
        </w:rPr>
        <w:br/>
        <w:t>1342 تاكنون آل سعود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ــــــــــــــــــــــــــــــــــ</w:t>
      </w:r>
      <w:r w:rsidRPr="005677C7">
        <w:rPr>
          <w:rFonts w:ascii="Tahoma" w:eastAsia="Times New Roman" w:hAnsi="Tahoma" w:cs="Tahoma"/>
          <w:color w:val="000000"/>
          <w:sz w:val="18"/>
          <w:szCs w:val="18"/>
          <w:rtl/>
        </w:rPr>
        <w:br/>
        <w:t>1 ـ همان، ص 127.</w:t>
      </w:r>
      <w:r w:rsidRPr="005677C7">
        <w:rPr>
          <w:rFonts w:ascii="Tahoma" w:eastAsia="Times New Roman" w:hAnsi="Tahoma" w:cs="Tahoma"/>
          <w:color w:val="000000"/>
          <w:sz w:val="18"/>
          <w:szCs w:val="18"/>
          <w:rtl/>
        </w:rPr>
        <w:br/>
        <w:t>________________________________________ 96 ________________________________________</w:t>
      </w:r>
      <w:r w:rsidRPr="005677C7">
        <w:rPr>
          <w:rFonts w:ascii="Tahoma" w:eastAsia="Times New Roman" w:hAnsi="Tahoma" w:cs="Tahoma"/>
          <w:color w:val="000000"/>
          <w:sz w:val="18"/>
          <w:szCs w:val="18"/>
          <w:rtl/>
        </w:rPr>
        <w:br/>
        <w:t>ج. دوران آل سعود</w:t>
      </w:r>
      <w:r w:rsidRPr="005677C7">
        <w:rPr>
          <w:rFonts w:ascii="Tahoma" w:eastAsia="Times New Roman" w:hAnsi="Tahoma" w:cs="Tahoma"/>
          <w:color w:val="000000"/>
          <w:sz w:val="18"/>
          <w:szCs w:val="18"/>
          <w:rtl/>
        </w:rPr>
        <w:br/>
        <w:t>بر اساس تسلط نظام قبيله‌ای در عربستان، حاكمان منطقه نجد و عسير نيز به صورت ملوك الطوايفی، شهرهای مختلف نجد را اداره می‌كردند؛ آنان، گاه تحت نفوذ حاكمان حجاز و گاه زير لوای اميران «صنعا» يعنی كشور كنونی يمن بودند. به دليل عدم وجود حكومت يكپارچه در منطقه نجد، هر قبيله، شهر يا قريه‌ای كه توانايی می‌يافت، بر ساكنان ديگر شهرها يورش برده، آنان را تحت نفوذ خود قرار می‌داد.</w:t>
      </w:r>
      <w:r w:rsidRPr="005677C7">
        <w:rPr>
          <w:rFonts w:ascii="Tahoma" w:eastAsia="Times New Roman" w:hAnsi="Tahoma" w:cs="Tahoma"/>
          <w:color w:val="000000"/>
          <w:sz w:val="18"/>
          <w:szCs w:val="18"/>
          <w:rtl/>
        </w:rPr>
        <w:br/>
        <w:t>در چنين اوضاع سياسی بود كه طلبه جوانی به نام محمد بن عبدالوهاب پس از بازگشت از بصره و ايران، چون نتوانست در عُيينه بماند، به درعيّه رفت. در آن دوران حاكمِ درعيه «محمد بن سعود» بود. وی كه با درگذشت پدرش سعود در سال 1140 ه‍ . ق (1727م) حكمران شهر درعيه شده بود، به تشويق برادرش ثَنَيان و همسرش مُوضِه در سال 1157 ه‍ . ق برابر 1744 ميلادی با شيخ محمد بن عبدالوهاب، پيمان اتحاد منعقد كرد و دختر وی را به همسری خود برگزيد و به اشارت او، ارتشی مجذوب از اعراب باديه نشين تشكيل داد و دست اندازی و حمله به ديگر قبايلِ نجد را آغاز كرد.</w:t>
      </w:r>
      <w:r w:rsidRPr="005677C7">
        <w:rPr>
          <w:rFonts w:ascii="Tahoma" w:eastAsia="Times New Roman" w:hAnsi="Tahoma" w:cs="Tahoma"/>
          <w:color w:val="000000"/>
          <w:sz w:val="18"/>
          <w:szCs w:val="18"/>
          <w:rtl/>
        </w:rPr>
        <w:br/>
        <w:t>خاندان آل سعود و مذهب «وهابيت» ( 1 ) به تدريج در سه مرحله، حكومت خود را از منطقه كوچك درعيه به همه عربستان گسترش دادند: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حكومت عربستان به دليل انتساب به سعود، پدر محمد اولين حاكم اين خاندان، حكومت «آل سعود» ناميده شد و اين مذهب به علت انتساب به عبدالوهاب پدر شيخ محمد بنيان گذار اين آيين «وهابيت» لقب گرفت در حالی كه عبدالوهاب مخالف سرسخت اين آيين بود. نسبت دادن يك طايفه يا انديشه مذهبی به پدر بنيان گذار آن در زبان عربی مرسوم است؛ تاريخ البلاد العربية السعودية، ج 1، ص 80.</w:t>
      </w:r>
      <w:r w:rsidRPr="005677C7">
        <w:rPr>
          <w:rFonts w:ascii="Tahoma" w:eastAsia="Times New Roman" w:hAnsi="Tahoma" w:cs="Tahoma"/>
          <w:color w:val="000000"/>
          <w:sz w:val="18"/>
          <w:szCs w:val="18"/>
          <w:rtl/>
        </w:rPr>
        <w:br/>
        <w:t>________________________________________ 97 ________________________________________</w:t>
      </w:r>
      <w:r w:rsidRPr="005677C7">
        <w:rPr>
          <w:rFonts w:ascii="Tahoma" w:eastAsia="Times New Roman" w:hAnsi="Tahoma" w:cs="Tahoma"/>
          <w:color w:val="000000"/>
          <w:sz w:val="18"/>
          <w:szCs w:val="18"/>
          <w:rtl/>
        </w:rPr>
        <w:br/>
        <w:t xml:space="preserve">دولت اوّل سعودی (1229 ـ 1139 ه‍ . ق)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1. محمد بن سعود (1139 ـ 1179ه‍ . ق)</w:t>
      </w:r>
      <w:r w:rsidRPr="005677C7">
        <w:rPr>
          <w:rFonts w:ascii="Tahoma" w:eastAsia="Times New Roman" w:hAnsi="Tahoma" w:cs="Tahoma"/>
          <w:color w:val="000000"/>
          <w:sz w:val="18"/>
          <w:szCs w:val="18"/>
          <w:rtl/>
        </w:rPr>
        <w:br/>
        <w:t>در پی حملات محمد بن سعود، به اطراف، از سال 1160 ه‍ . ق 1747 م، دهام امير رياض و در سال 1178 ه‍ . ق 1765 م، عُرَيعر امير احساء و سپس حسن بن هبة الله امير نجران به درعيه حمله كردند ولی محمد بن سعود، دو حمله نخست را دفع و با سومين پيمان صلح منعقد نمود. اميران حُرَيمِلاء و ضَريِّه نيز گاه گاه در پاسخ به تهاجمات، به درعيّه، حمله می‌بردند.</w:t>
      </w:r>
      <w:r w:rsidRPr="005677C7">
        <w:rPr>
          <w:rFonts w:ascii="Tahoma" w:eastAsia="Times New Roman" w:hAnsi="Tahoma" w:cs="Tahoma"/>
          <w:color w:val="000000"/>
          <w:sz w:val="18"/>
          <w:szCs w:val="18"/>
          <w:rtl/>
        </w:rPr>
        <w:br/>
        <w:t>سرانجام محمد بن سعود در 1179 ه‍ .ق./ 1765 بعد از چهل سال حكمرانی و جنگ، درگذشت و جای خود را به پسرش عبدالعزيز سپرد.</w:t>
      </w:r>
      <w:r w:rsidRPr="005677C7">
        <w:rPr>
          <w:rFonts w:ascii="Tahoma" w:eastAsia="Times New Roman" w:hAnsi="Tahoma" w:cs="Tahoma"/>
          <w:color w:val="000000"/>
          <w:sz w:val="18"/>
          <w:szCs w:val="18"/>
          <w:rtl/>
        </w:rPr>
        <w:br/>
        <w:t>2. عبدالعزيز بن محمد (1179 ـ 1218ه‍ . ق)</w:t>
      </w:r>
      <w:r w:rsidRPr="005677C7">
        <w:rPr>
          <w:rFonts w:ascii="Tahoma" w:eastAsia="Times New Roman" w:hAnsi="Tahoma" w:cs="Tahoma"/>
          <w:color w:val="000000"/>
          <w:sz w:val="18"/>
          <w:szCs w:val="18"/>
          <w:rtl/>
        </w:rPr>
        <w:br/>
        <w:t>عبدالعزيز با پشتيبانی محمد بن عبدالوهاب، كشور وسيعی پديد آورد؛ نخست در سال 1185 ه‍ . ق = 1773 ميلادی بر عشاير متحد نجد تاخت و آنان را در قريه حاير شكست داد. سپس سپاهيان امير رياض را در سال 1187ه‍ . ق = 1773 ميلادی تار و مار كرد و پس از مرگ دهام، شهر رياض را به تصرف آورد. ( 1 )</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در سال 1190 ه‍ . ق/ 1776 شهر ثَرمَدَه و سال بعد سُدَير و وَشم را تسليم خود كرد و با امير عيينه و مشايخ نجد، پيمان آشتی منعقد كرد و بيشتر قبايل آن منطقه را به عقيده وهابيت در آورد. او اراضی خرج و تهامه و شهرهای مجمعه و حرمه و بُرَيدَه را تصرف كرد و در جنگ با غالب بن مُساعد شريف مكه، به پيروزی رسيد. وی با حمله به جبل شَمَّر و حايل و قصيم، آن نواحی را نيز به تصرف درآورد.</w:t>
      </w:r>
      <w:r w:rsidRPr="005677C7">
        <w:rPr>
          <w:rFonts w:ascii="Tahoma" w:eastAsia="Times New Roman" w:hAnsi="Tahoma" w:cs="Tahoma"/>
          <w:color w:val="000000"/>
          <w:sz w:val="18"/>
          <w:szCs w:val="18"/>
          <w:rtl/>
        </w:rPr>
        <w:br/>
        <w:t>اين فتوحات، موجی از ثروت و رفاه را با خود به ارمغان آورد. افزون بر مكه، وی مدينه و طايف را نيز فتح و برابر فتوای وهابيون، مشاهد متبركه و قبور ائمّه را</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قلب جزيرة العرب، ص 328، صقرالجزيرة، ج 1، ص 64.</w:t>
      </w:r>
      <w:r w:rsidRPr="005677C7">
        <w:rPr>
          <w:rFonts w:ascii="Tahoma" w:eastAsia="Times New Roman" w:hAnsi="Tahoma" w:cs="Tahoma"/>
          <w:color w:val="000000"/>
          <w:sz w:val="18"/>
          <w:szCs w:val="18"/>
          <w:rtl/>
        </w:rPr>
        <w:br/>
        <w:t>________________________________________ 98 ________________________________________</w:t>
      </w:r>
      <w:r w:rsidRPr="005677C7">
        <w:rPr>
          <w:rFonts w:ascii="Tahoma" w:eastAsia="Times New Roman" w:hAnsi="Tahoma" w:cs="Tahoma"/>
          <w:color w:val="000000"/>
          <w:sz w:val="18"/>
          <w:szCs w:val="18"/>
          <w:rtl/>
        </w:rPr>
        <w:br/>
        <w:t>ويران كرد و پس از تصرف حجاز، بحرين و چند امارت ساحلی خليج فارس را نيز تحت سلطه خود در آورد.</w:t>
      </w:r>
      <w:r w:rsidRPr="005677C7">
        <w:rPr>
          <w:rFonts w:ascii="Tahoma" w:eastAsia="Times New Roman" w:hAnsi="Tahoma" w:cs="Tahoma"/>
          <w:color w:val="000000"/>
          <w:sz w:val="18"/>
          <w:szCs w:val="18"/>
          <w:rtl/>
        </w:rPr>
        <w:br/>
        <w:t>با تصرف منطقه عَسير، تهامه، حجاز، عُمان، احساء، قطيف، زياره و بحرين و وادی‌های اطراف، انگليسی‌ها خاندان سعودی را به رسميت شناختند و با سعوديان، رابطه دوستی برقرار كردند.</w:t>
      </w:r>
      <w:r w:rsidRPr="005677C7">
        <w:rPr>
          <w:rFonts w:ascii="Tahoma" w:eastAsia="Times New Roman" w:hAnsi="Tahoma" w:cs="Tahoma"/>
          <w:color w:val="000000"/>
          <w:sz w:val="18"/>
          <w:szCs w:val="18"/>
          <w:rtl/>
        </w:rPr>
        <w:br/>
        <w:t>در اواخر امارت عبدالعزيز، در سال 1206 محمد بن عبدالوهاب در سن نود و يك سالگی ـ و به قول «ابن بِشر» مورخ نجدی در نود و هشت سالگی درگذشت.</w:t>
      </w:r>
      <w:r w:rsidRPr="005677C7">
        <w:rPr>
          <w:rFonts w:ascii="Tahoma" w:eastAsia="Times New Roman" w:hAnsi="Tahoma" w:cs="Tahoma"/>
          <w:color w:val="000000"/>
          <w:sz w:val="18"/>
          <w:szCs w:val="18"/>
          <w:rtl/>
        </w:rPr>
        <w:br/>
        <w:t>عبدالعزيز نيز در سال 1218 ه‍ . ق 1803 م، در سن هشتاد و سه سالگی به دست مردی ناشناس كشته شد. ( 1 )</w:t>
      </w:r>
      <w:r w:rsidRPr="005677C7">
        <w:rPr>
          <w:rFonts w:ascii="Tahoma" w:eastAsia="Times New Roman" w:hAnsi="Tahoma" w:cs="Tahoma"/>
          <w:color w:val="000000"/>
          <w:sz w:val="18"/>
          <w:szCs w:val="18"/>
          <w:rtl/>
        </w:rPr>
        <w:br/>
        <w:t>3. سعود بن عبدالعزيز «سعود كبير» (1218ـ1229ه‍ . ق)</w:t>
      </w:r>
      <w:r w:rsidRPr="005677C7">
        <w:rPr>
          <w:rFonts w:ascii="Tahoma" w:eastAsia="Times New Roman" w:hAnsi="Tahoma" w:cs="Tahoma"/>
          <w:color w:val="000000"/>
          <w:sz w:val="18"/>
          <w:szCs w:val="18"/>
          <w:rtl/>
        </w:rPr>
        <w:br/>
        <w:t>سعود كه به سال 1203 ه‍ . ق = 1788 ميلادی به حكم ابن عبدالوهاب، به ولايت عهدی منصوب شده بود و در همه فتوحات سعودی حضور داشت، يازده سال بر عربستان سلطنت كرد.</w:t>
      </w:r>
      <w:r w:rsidRPr="005677C7">
        <w:rPr>
          <w:rFonts w:ascii="Tahoma" w:eastAsia="Times New Roman" w:hAnsi="Tahoma" w:cs="Tahoma"/>
          <w:color w:val="000000"/>
          <w:sz w:val="18"/>
          <w:szCs w:val="18"/>
          <w:rtl/>
        </w:rPr>
        <w:br/>
        <w:t>با حملات پی در پی وهابيون، امرای عرب و شريف غالب، حاكم شكست خورده حجاز و ساير بزرگان با ارسال نامه هايی به «باب عالی» امپراتوری عثمانی را متوجه خطر روزافزون قدرت وهابيون ساختند.</w:t>
      </w:r>
      <w:r w:rsidRPr="005677C7">
        <w:rPr>
          <w:rFonts w:ascii="Tahoma" w:eastAsia="Times New Roman" w:hAnsi="Tahoma" w:cs="Tahoma"/>
          <w:color w:val="000000"/>
          <w:sz w:val="18"/>
          <w:szCs w:val="18"/>
          <w:rtl/>
        </w:rPr>
        <w:br/>
        <w:t>دربار اسلامبول، محمد علی پاشا حكمران مصر را مأمور سركوبی وهابيون كرد ولی قبل از رسيدن ارتش مصر به نجد، سعود در سن شصت و شش سالگی درگذشت. اگر چه پسرش ابراهيم به امارت رسيد ولی به دليل نزاع بين او و عمويش عبدالله بن عبدالعزيز بر سر جانشينی پدر، حكومت آل سعود ناتوان و ضعيف گرديد.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صقر الجزيرة، ج 1، ص 54.</w:t>
      </w:r>
      <w:r w:rsidRPr="005677C7">
        <w:rPr>
          <w:rFonts w:ascii="Tahoma" w:eastAsia="Times New Roman" w:hAnsi="Tahoma" w:cs="Tahoma"/>
          <w:color w:val="000000"/>
          <w:sz w:val="18"/>
          <w:szCs w:val="18"/>
          <w:rtl/>
        </w:rPr>
        <w:br/>
        <w:t>________________________________________ 99 ________________________________________</w:t>
      </w:r>
      <w:r w:rsidRPr="005677C7">
        <w:rPr>
          <w:rFonts w:ascii="Tahoma" w:eastAsia="Times New Roman" w:hAnsi="Tahoma" w:cs="Tahoma"/>
          <w:color w:val="000000"/>
          <w:sz w:val="18"/>
          <w:szCs w:val="18"/>
          <w:rtl/>
        </w:rPr>
        <w:br/>
        <w:t>شكست و فروپاشی دولت آل سعود</w:t>
      </w:r>
      <w:r w:rsidRPr="005677C7">
        <w:rPr>
          <w:rFonts w:ascii="Tahoma" w:eastAsia="Times New Roman" w:hAnsi="Tahoma" w:cs="Tahoma"/>
          <w:color w:val="000000"/>
          <w:sz w:val="18"/>
          <w:szCs w:val="18"/>
          <w:rtl/>
        </w:rPr>
        <w:br/>
        <w:t>محمد علی پاشا با اعزام ارتشی به فرماندهی پسرش طوسون پاشا در سال 1227 / 1812، مدينه و مكه را تصرف كرد و وهابيون را شكست داده، به جرم اهمال و سازش كاری با وهابيون، شريف غالب را معزول و زندانی كرد و برادرش سرور بن غالب را به مقام شريف مكّه منصوب نمود.</w:t>
      </w:r>
      <w:r w:rsidRPr="005677C7">
        <w:rPr>
          <w:rFonts w:ascii="Tahoma" w:eastAsia="Times New Roman" w:hAnsi="Tahoma" w:cs="Tahoma"/>
          <w:color w:val="000000"/>
          <w:sz w:val="18"/>
          <w:szCs w:val="18"/>
          <w:rtl/>
        </w:rPr>
        <w:br/>
        <w:t xml:space="preserve">طوسون روانه نجد شد و تا قلعه رس در دويست و هفتاد كيلومتری شمال شرقی مدينه پيش رفت ولی بر اثر مقاومت شديد وهابيون و دادن تلفات بسيار به پيشنهاد وهابيون، ترك مخاصمه را پذيرفت و به قاهره بازگشت. محمد علی پاشا، طوسون را عزل كرد و پسر ديگرش ابراهيم پاشا را گسيل داشت. وی پايتخت آل سعود را با خاك يكسان كرد و بيشتر علمای وهابی و </w:t>
      </w:r>
      <w:r w:rsidRPr="005677C7">
        <w:rPr>
          <w:rFonts w:ascii="Tahoma" w:eastAsia="Times New Roman" w:hAnsi="Tahoma" w:cs="Tahoma"/>
          <w:color w:val="000000"/>
          <w:sz w:val="18"/>
          <w:szCs w:val="18"/>
          <w:rtl/>
        </w:rPr>
        <w:lastRenderedPageBreak/>
        <w:t>امرای سعودی در نبرد با او كشته شدند.</w:t>
      </w:r>
      <w:r w:rsidRPr="005677C7">
        <w:rPr>
          <w:rFonts w:ascii="Tahoma" w:eastAsia="Times New Roman" w:hAnsi="Tahoma" w:cs="Tahoma"/>
          <w:color w:val="000000"/>
          <w:sz w:val="18"/>
          <w:szCs w:val="18"/>
          <w:rtl/>
        </w:rPr>
        <w:br/>
        <w:t>4. عبدالله بن سعود ( 1229- 1223ه‍ . ق)</w:t>
      </w:r>
      <w:r w:rsidRPr="005677C7">
        <w:rPr>
          <w:rFonts w:ascii="Tahoma" w:eastAsia="Times New Roman" w:hAnsi="Tahoma" w:cs="Tahoma"/>
          <w:color w:val="000000"/>
          <w:sz w:val="18"/>
          <w:szCs w:val="18"/>
          <w:rtl/>
        </w:rPr>
        <w:br/>
        <w:t>عبدالله بن سعود كه با عزل برادر، خود به جای او نشسته بود، اعدام شد. به دستور ابراهيم پاشا، اموال و املاك خاندان سعودی و آل شيخ، ضبط گرديد و برخی از امرای سعودی و فرزندان عبدالوهاب به قاهره تبعيد شدند ( 1 ) و بدين صورت سلطنت خاندان سعودی منقرض شد.</w:t>
      </w:r>
      <w:r w:rsidRPr="005677C7">
        <w:rPr>
          <w:rFonts w:ascii="Tahoma" w:eastAsia="Times New Roman" w:hAnsi="Tahoma" w:cs="Tahoma"/>
          <w:color w:val="000000"/>
          <w:sz w:val="18"/>
          <w:szCs w:val="18"/>
          <w:rtl/>
        </w:rPr>
        <w:br/>
        <w:t>پيامدهای لشكركشی به مصر</w:t>
      </w:r>
      <w:r w:rsidRPr="005677C7">
        <w:rPr>
          <w:rFonts w:ascii="Tahoma" w:eastAsia="Times New Roman" w:hAnsi="Tahoma" w:cs="Tahoma"/>
          <w:color w:val="000000"/>
          <w:sz w:val="18"/>
          <w:szCs w:val="18"/>
          <w:rtl/>
        </w:rPr>
        <w:br/>
        <w:t>نفوذ فرهنگ غربی و باز شدن پای اروپاييان به عربستان، استقرار ارتش انگليس در بحرين در سال بعد (1236 / 1820) و برخاستن موج پان عربيسم در ميان اعراب از پيامدهای اين لشكركشی بود.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صقر الجزيره، ج 1، ص 65.</w:t>
      </w:r>
      <w:r w:rsidRPr="005677C7">
        <w:rPr>
          <w:rFonts w:ascii="Tahoma" w:eastAsia="Times New Roman" w:hAnsi="Tahoma" w:cs="Tahoma"/>
          <w:color w:val="000000"/>
          <w:sz w:val="18"/>
          <w:szCs w:val="18"/>
          <w:rtl/>
        </w:rPr>
        <w:br/>
        <w:t>________________________________________ 100 ________________________________________</w:t>
      </w:r>
      <w:r w:rsidRPr="005677C7">
        <w:rPr>
          <w:rFonts w:ascii="Tahoma" w:eastAsia="Times New Roman" w:hAnsi="Tahoma" w:cs="Tahoma"/>
          <w:color w:val="000000"/>
          <w:sz w:val="18"/>
          <w:szCs w:val="18"/>
          <w:rtl/>
        </w:rPr>
        <w:br/>
        <w:t>سال‌های فترت (1234 ـ 1230ه‍ . ق)</w:t>
      </w:r>
      <w:r w:rsidRPr="005677C7">
        <w:rPr>
          <w:rFonts w:ascii="Tahoma" w:eastAsia="Times New Roman" w:hAnsi="Tahoma" w:cs="Tahoma"/>
          <w:color w:val="000000"/>
          <w:sz w:val="18"/>
          <w:szCs w:val="18"/>
          <w:rtl/>
        </w:rPr>
        <w:br/>
        <w:t>ابراهيم پاشا حكمرانی نجد را به اسماعيل پاشا واگذار كرد و او از سوی خود افسری به نام خالد پاشا را كه مردی خوشگذران، ستمكار و ضعيف بود، روانه نجد كرد. صحرانشينان نجدی با استفاده از ضعف خالد پاشا به جان هم افتاده، دوباره به غارتگری قبايل ديگر پرداختند.</w:t>
      </w:r>
      <w:r w:rsidRPr="005677C7">
        <w:rPr>
          <w:rFonts w:ascii="Tahoma" w:eastAsia="Times New Roman" w:hAnsi="Tahoma" w:cs="Tahoma"/>
          <w:color w:val="000000"/>
          <w:sz w:val="18"/>
          <w:szCs w:val="18"/>
          <w:rtl/>
        </w:rPr>
        <w:br/>
        <w:t xml:space="preserve">دولت دوم آل سعود (1309 ـ 1235 ه‍ . ق)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5. مشاری بن سعود (1235 ـ 1235 ه‍ . ق)</w:t>
      </w:r>
      <w:r w:rsidRPr="005677C7">
        <w:rPr>
          <w:rFonts w:ascii="Tahoma" w:eastAsia="Times New Roman" w:hAnsi="Tahoma" w:cs="Tahoma"/>
          <w:color w:val="000000"/>
          <w:sz w:val="18"/>
          <w:szCs w:val="18"/>
          <w:rtl/>
        </w:rPr>
        <w:br/>
        <w:t>مشاری بن سعود تلاش برای برپايی مجدد حكومت آل سعود را پی گرفت. ابتدا حاكم درعيه به نفع وی كنار رفت، ولی پس از چندی با جمع آوری سپاهی به او حمله نموده، وی را دستگير كرد.</w:t>
      </w:r>
      <w:r w:rsidRPr="005677C7">
        <w:rPr>
          <w:rFonts w:ascii="Tahoma" w:eastAsia="Times New Roman" w:hAnsi="Tahoma" w:cs="Tahoma"/>
          <w:color w:val="000000"/>
          <w:sz w:val="18"/>
          <w:szCs w:val="18"/>
          <w:rtl/>
        </w:rPr>
        <w:br/>
        <w:t>6. تركی ابن عبدالله (1249 ـ 1240 ه‍ . ق)</w:t>
      </w:r>
      <w:r w:rsidRPr="005677C7">
        <w:rPr>
          <w:rFonts w:ascii="Tahoma" w:eastAsia="Times New Roman" w:hAnsi="Tahoma" w:cs="Tahoma"/>
          <w:color w:val="000000"/>
          <w:sz w:val="18"/>
          <w:szCs w:val="18"/>
          <w:rtl/>
        </w:rPr>
        <w:br/>
        <w:t>در سال 1235 ه‍ . ق/ 1819م. تركی ( 1 ) پسر عبدالله بن سعود با تصرف رياض و عارض، ارتش مصر را از اين دو شهر بيرون راند و با همراه ساختن اعراب جبل شَمَّر و مطير، در سال 1240 ه‍ . ق دولت دوم خاندان آل سعود را بنيان نهاد.</w:t>
      </w:r>
      <w:r w:rsidRPr="005677C7">
        <w:rPr>
          <w:rFonts w:ascii="Tahoma" w:eastAsia="Times New Roman" w:hAnsi="Tahoma" w:cs="Tahoma"/>
          <w:color w:val="000000"/>
          <w:sz w:val="18"/>
          <w:szCs w:val="18"/>
          <w:rtl/>
        </w:rPr>
        <w:br/>
        <w:t>در سال 1242 ه‍ . ق/ 1833م. فيصل بن تركی از مصر گريخته، به پدر پيوست و به ياری او احساء و قطيف را نيز گرفت و تركان عثمانی را از وادی حنيفه بيرون راند. با انعقاد پيمان مشايخ قبايل شَمَّر و حايل با وی كار سعوديان رونق بيشتری گرفت. امّا پسر عموهای تركی به فرماندهی مِشاری بر او تاختند و تركی را به قتل رساندند و مشاری در رياض به امارت نشست.</w:t>
      </w:r>
      <w:r w:rsidRPr="005677C7">
        <w:rPr>
          <w:rFonts w:ascii="Tahoma" w:eastAsia="Times New Roman" w:hAnsi="Tahoma" w:cs="Tahoma"/>
          <w:color w:val="000000"/>
          <w:sz w:val="18"/>
          <w:szCs w:val="18"/>
          <w:rtl/>
        </w:rPr>
        <w:br/>
        <w:t>7. فيصل بن تركی (1254 ـ 1250 ه‍ . ق)</w:t>
      </w:r>
      <w:r w:rsidRPr="005677C7">
        <w:rPr>
          <w:rFonts w:ascii="Tahoma" w:eastAsia="Times New Roman" w:hAnsi="Tahoma" w:cs="Tahoma"/>
          <w:color w:val="000000"/>
          <w:sz w:val="18"/>
          <w:szCs w:val="18"/>
          <w:rtl/>
        </w:rPr>
        <w:br/>
        <w:t>در سال 1249 ه‍ . ق/ 1887م. فيصل پسر تركی به كمك آل رشيد، رياض را</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از زمان تركی بن عبدالله بن محمد بن سعود، امارت سعودی از اولاد عبدالعزيز به اولاد برادرش عبدالله منتقل شد و تا امروز در همين نسل باقی است.</w:t>
      </w:r>
      <w:r w:rsidRPr="005677C7">
        <w:rPr>
          <w:rFonts w:ascii="Tahoma" w:eastAsia="Times New Roman" w:hAnsi="Tahoma" w:cs="Tahoma"/>
          <w:color w:val="000000"/>
          <w:sz w:val="18"/>
          <w:szCs w:val="18"/>
          <w:rtl/>
        </w:rPr>
        <w:br/>
        <w:t>________________________________________ 101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باز پس گرفت و مشاری را به قتل رسانده، خود به جای او به تخت نشست.</w:t>
      </w:r>
      <w:r w:rsidRPr="005677C7">
        <w:rPr>
          <w:rFonts w:ascii="Tahoma" w:eastAsia="Times New Roman" w:hAnsi="Tahoma" w:cs="Tahoma"/>
          <w:color w:val="000000"/>
          <w:sz w:val="18"/>
          <w:szCs w:val="18"/>
          <w:rtl/>
        </w:rPr>
        <w:br/>
        <w:t>با اطلاع يافتن محمد علی پاشا حاكم مصر از اين حوادث، خورشيد پاشا را به نجد اعزام كرد. وی رياض را تصرف و فيصل بن تركی را با جمعی از بستگانش دستگير و به قاهره تبعيد كرد.</w:t>
      </w:r>
      <w:r w:rsidRPr="005677C7">
        <w:rPr>
          <w:rFonts w:ascii="Tahoma" w:eastAsia="Times New Roman" w:hAnsi="Tahoma" w:cs="Tahoma"/>
          <w:color w:val="000000"/>
          <w:sz w:val="18"/>
          <w:szCs w:val="18"/>
          <w:rtl/>
        </w:rPr>
        <w:br/>
        <w:t>8. خالد بن سعود (1257 ـ 1254ه‍ . ق)</w:t>
      </w:r>
      <w:r w:rsidRPr="005677C7">
        <w:rPr>
          <w:rFonts w:ascii="Tahoma" w:eastAsia="Times New Roman" w:hAnsi="Tahoma" w:cs="Tahoma"/>
          <w:color w:val="000000"/>
          <w:sz w:val="18"/>
          <w:szCs w:val="18"/>
          <w:rtl/>
        </w:rPr>
        <w:br/>
        <w:t>محمد علی پاشا، در سال 1254 / 1838 م خالد بن سعود را به جای فيصل منصوب كرد. وی تا سال 1257 ه‍ . ق حكومت كرد. امّا اعراب بر وی شوريدند، خالد سال‌ها در عربستان سرگردان بود تا اين كه به سال 1278 ه‍ . ق در جدّه درگذشت. ( 1 )</w:t>
      </w:r>
      <w:r w:rsidRPr="005677C7">
        <w:rPr>
          <w:rFonts w:ascii="Tahoma" w:eastAsia="Times New Roman" w:hAnsi="Tahoma" w:cs="Tahoma"/>
          <w:color w:val="000000"/>
          <w:sz w:val="18"/>
          <w:szCs w:val="18"/>
          <w:rtl/>
        </w:rPr>
        <w:br/>
        <w:t>9. عبدالله بن ثنيان (1259 ـ 1257 ه‍ . ق)</w:t>
      </w:r>
      <w:r w:rsidRPr="005677C7">
        <w:rPr>
          <w:rFonts w:ascii="Tahoma" w:eastAsia="Times New Roman" w:hAnsi="Tahoma" w:cs="Tahoma"/>
          <w:color w:val="000000"/>
          <w:sz w:val="18"/>
          <w:szCs w:val="18"/>
          <w:rtl/>
        </w:rPr>
        <w:br/>
        <w:t>پس از سقوط خالد، عموزاده وی عبدالله بن ثنيان به مدت دو سال حكومت كرد. اعلام استقلال حكومت مصر از دولت عثمانی، فشار روس و انگليس محمد علی پاشا را ناچار ساخت ارتش خود را از جزيرة العرب فراخواند.</w:t>
      </w:r>
      <w:r w:rsidRPr="005677C7">
        <w:rPr>
          <w:rFonts w:ascii="Tahoma" w:eastAsia="Times New Roman" w:hAnsi="Tahoma" w:cs="Tahoma"/>
          <w:color w:val="000000"/>
          <w:sz w:val="18"/>
          <w:szCs w:val="18"/>
          <w:rtl/>
        </w:rPr>
        <w:br/>
        <w:t>10. فيصل بن تركی؛ دوره دوم (1282 ـ 1259 ه‍ . ق)</w:t>
      </w:r>
      <w:r w:rsidRPr="005677C7">
        <w:rPr>
          <w:rFonts w:ascii="Tahoma" w:eastAsia="Times New Roman" w:hAnsi="Tahoma" w:cs="Tahoma"/>
          <w:color w:val="000000"/>
          <w:sz w:val="18"/>
          <w:szCs w:val="18"/>
          <w:rtl/>
        </w:rPr>
        <w:br/>
        <w:t>پس از فراخوانی لشكر مصر، فيصل بن تركی فرصت را غنيمت شمرده، از قاهره به نجد آمد و برای دومين بار تا سال 1282 ه‍ . ق در رياض به حكومت پرداخت و در سال 1282 ه‍ . ق درگذشت.</w:t>
      </w:r>
      <w:r w:rsidRPr="005677C7">
        <w:rPr>
          <w:rFonts w:ascii="Tahoma" w:eastAsia="Times New Roman" w:hAnsi="Tahoma" w:cs="Tahoma"/>
          <w:color w:val="000000"/>
          <w:sz w:val="18"/>
          <w:szCs w:val="18"/>
          <w:rtl/>
        </w:rPr>
        <w:br/>
        <w:t>11. عبدالله بن فيصل؛ دوره اوّل (1288 ـ 1282ه‍ . ق)</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بعضی سال وفات خالد بن سعود بن عبدالله را 1257 ه‍ .ق. و محل فوتش را مكّه نوشته‌اند. الأعلام زركلی، ج 3، ص 337</w:t>
      </w:r>
      <w:r w:rsidRPr="005677C7">
        <w:rPr>
          <w:rFonts w:ascii="Tahoma" w:eastAsia="Times New Roman" w:hAnsi="Tahoma" w:cs="Tahoma"/>
          <w:color w:val="000000"/>
          <w:sz w:val="18"/>
          <w:szCs w:val="18"/>
          <w:rtl/>
        </w:rPr>
        <w:br/>
        <w:t>________________________________________ 102 ________________________________________</w:t>
      </w:r>
      <w:r w:rsidRPr="005677C7">
        <w:rPr>
          <w:rFonts w:ascii="Tahoma" w:eastAsia="Times New Roman" w:hAnsi="Tahoma" w:cs="Tahoma"/>
          <w:color w:val="000000"/>
          <w:sz w:val="18"/>
          <w:szCs w:val="18"/>
          <w:rtl/>
        </w:rPr>
        <w:br/>
        <w:t>پس از فيصل، فرزندش عبدالله بر مسند قدرت نشست ولی با برادرش سعود بر سر جانشينی پدر كشمكش داشت. با همدستی قبيله عجمان و سعود، عبدالله به ابن رشيد و پاشا والی بغداد پناه برد و با كمك آنها به منطقه احساء حمله كرد.</w:t>
      </w:r>
      <w:r w:rsidRPr="005677C7">
        <w:rPr>
          <w:rFonts w:ascii="Tahoma" w:eastAsia="Times New Roman" w:hAnsi="Tahoma" w:cs="Tahoma"/>
          <w:color w:val="000000"/>
          <w:sz w:val="18"/>
          <w:szCs w:val="18"/>
          <w:rtl/>
        </w:rPr>
        <w:br/>
        <w:t>12. سعود بن فيصل (1291 ـ 1288 ه‍ . ق)</w:t>
      </w:r>
      <w:r w:rsidRPr="005677C7">
        <w:rPr>
          <w:rFonts w:ascii="Tahoma" w:eastAsia="Times New Roman" w:hAnsi="Tahoma" w:cs="Tahoma"/>
          <w:color w:val="000000"/>
          <w:sz w:val="18"/>
          <w:szCs w:val="18"/>
          <w:rtl/>
        </w:rPr>
        <w:br/>
        <w:t>با قدرت يافتن سعود، همچنان جنگ و درگيری ميان سعود و عبدالله ادامه يافت. در اين دوران، آل رشيد برخی از شهرهای اطراف را تصرف كرد و شيخ كويت نيز دست اندازی هايی را به نجد آغاز كرد. ارتش عثمانی نيز در سال 1288 ه‍ . ق به كمك كويتی ها، منطقه احساء و قطيف را تصرف كرده، آن را به بصره ضميمه نمود. سعود در سال 1291 ه‍ . ق درگذشت.</w:t>
      </w:r>
      <w:r w:rsidRPr="005677C7">
        <w:rPr>
          <w:rFonts w:ascii="Tahoma" w:eastAsia="Times New Roman" w:hAnsi="Tahoma" w:cs="Tahoma"/>
          <w:color w:val="000000"/>
          <w:sz w:val="18"/>
          <w:szCs w:val="18"/>
          <w:rtl/>
        </w:rPr>
        <w:br/>
        <w:t>13. عبدالرحمن بن فيصل؛ دوره اوّل (1293 ـ 1291 ه‍ . ق)</w:t>
      </w:r>
      <w:r w:rsidRPr="005677C7">
        <w:rPr>
          <w:rFonts w:ascii="Tahoma" w:eastAsia="Times New Roman" w:hAnsi="Tahoma" w:cs="Tahoma"/>
          <w:color w:val="000000"/>
          <w:sz w:val="18"/>
          <w:szCs w:val="18"/>
          <w:rtl/>
        </w:rPr>
        <w:br/>
        <w:t>پس از سعود، برادرش عبدالرحمن بن فيصل به حكومت رياض دست يافت ولی با مخالفت فرزندان برادرش سعود مواجه شد، از برادرش عبدالله بن فيصل كه در عتيبه اقامت داشت، تقاضای كمك كرد. عبدالله با سپاهی گران به رياض آمد و با بيعت عبدالرحمن، عبدالله برای دومين بار قدرت را در دست گرفت.</w:t>
      </w:r>
      <w:r w:rsidRPr="005677C7">
        <w:rPr>
          <w:rFonts w:ascii="Tahoma" w:eastAsia="Times New Roman" w:hAnsi="Tahoma" w:cs="Tahoma"/>
          <w:color w:val="000000"/>
          <w:sz w:val="18"/>
          <w:szCs w:val="18"/>
          <w:rtl/>
        </w:rPr>
        <w:br/>
        <w:t>14. عبدالله بن فيصل؛ دوره دوم (1307 ـ 1293 ه‍ . ق)</w:t>
      </w:r>
      <w:r w:rsidRPr="005677C7">
        <w:rPr>
          <w:rFonts w:ascii="Tahoma" w:eastAsia="Times New Roman" w:hAnsi="Tahoma" w:cs="Tahoma"/>
          <w:color w:val="000000"/>
          <w:sz w:val="18"/>
          <w:szCs w:val="18"/>
          <w:rtl/>
        </w:rPr>
        <w:br/>
        <w:t>ملك عبدالله برای بسط قدرت خود، به قبايل منطقه مجمعه يورش برد ولی با حركت سپاهيان آل رشيد كه با آن قبايل پيمان دفاعی داشتند، ملك عبدالله به رياض بازگشت. ولی بار ديگر در سال 1301 ه‍ . ق به منطقه مجمعه حمله كرد ولی با مقابله سپاهيان ابن رشيد مواجه شده، ملك عبدالله به رياض گريخت و با آل رشيد به مصالحه پرداخت ولی فرزندان برادرش ملك سعود او را دستگير و زندانی كردند.</w:t>
      </w:r>
      <w:r w:rsidRPr="005677C7">
        <w:rPr>
          <w:rFonts w:ascii="Tahoma" w:eastAsia="Times New Roman" w:hAnsi="Tahoma" w:cs="Tahoma"/>
          <w:color w:val="000000"/>
          <w:sz w:val="18"/>
          <w:szCs w:val="18"/>
          <w:rtl/>
        </w:rPr>
        <w:br/>
        <w:t>________________________________________ 103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ابن رشيد به بهانه آزادسازی ملك عبدالله، رياض را تصرف و برادرش عبدالرحمن را اسير كرد و به حايل فرستاد و پس از مدتی، بر اساس تقاضای اسيران، آن دو را به رياض بازگرداند. امير عبدالله پس از بازگشت به رياض، در سال 1307 ه‍ . ق در گذشت.</w:t>
      </w:r>
      <w:r w:rsidRPr="005677C7">
        <w:rPr>
          <w:rFonts w:ascii="Tahoma" w:eastAsia="Times New Roman" w:hAnsi="Tahoma" w:cs="Tahoma"/>
          <w:color w:val="000000"/>
          <w:sz w:val="18"/>
          <w:szCs w:val="18"/>
          <w:rtl/>
        </w:rPr>
        <w:br/>
        <w:t>15. عبدالرحمن بن فيصل؛ دوره دوم (1309 ـ 1307 ه‍ . ق)</w:t>
      </w:r>
      <w:r w:rsidRPr="005677C7">
        <w:rPr>
          <w:rFonts w:ascii="Tahoma" w:eastAsia="Times New Roman" w:hAnsi="Tahoma" w:cs="Tahoma"/>
          <w:color w:val="000000"/>
          <w:sz w:val="18"/>
          <w:szCs w:val="18"/>
          <w:rtl/>
        </w:rPr>
        <w:br/>
        <w:t>عبدالرحمن پس از بازگشت به رياض، با طرح قبلی با ياران خود به ديدار ابن سهبان امير رياض رفت و در حمله‌ای برق آسا، همراهان ابن سهبان را كشته، او را دستگير و زندانی ساخت. با بيعت مردم رياض با عبدالرحمن، وی برای بار دوم در رياض قدرت يافت.</w:t>
      </w:r>
      <w:r w:rsidRPr="005677C7">
        <w:rPr>
          <w:rFonts w:ascii="Tahoma" w:eastAsia="Times New Roman" w:hAnsi="Tahoma" w:cs="Tahoma"/>
          <w:color w:val="000000"/>
          <w:sz w:val="18"/>
          <w:szCs w:val="18"/>
          <w:rtl/>
        </w:rPr>
        <w:br/>
        <w:t>ابن رشيد با اطلاع از تحولات، به مقابله برخاست و با تاكتيكی حساب شده، لشكريان عبدالرحمن را تار و مار ساخت و رياض را محاصره نمود. ( 1 ) عبدالرحمن با گريختن از رياض، نخست به يكی از قبايل عجمان پناه برد، سپس به بيابان‌های «الربع الخالی» رفته و پس از مدت كوتاهی، رهسپار قطيف و احساء شد و از آنجا به كويت رفت. شيخ كويت ابتدا اقامت او را نپذيرفت ولی بعد از چندی با موافقت مقامات عثمانی، ده سال با عسرت بسيار در كويت اقامت يافت. عبدالرحمن در اين ايام، يك بار برای پس گرفتن رياض به عشاير قحطانی و آل رشيد حمله برد، ولی شكست خورد.</w:t>
      </w:r>
      <w:r w:rsidRPr="005677C7">
        <w:rPr>
          <w:rFonts w:ascii="Tahoma" w:eastAsia="Times New Roman" w:hAnsi="Tahoma" w:cs="Tahoma"/>
          <w:color w:val="000000"/>
          <w:sz w:val="18"/>
          <w:szCs w:val="18"/>
          <w:rtl/>
        </w:rPr>
        <w:br/>
        <w:t>بدين سان دولت دوم سعودی نيز به دست خاندان آل رشيد منقرض گشت. ابن رشيد نيز به سال 1315 در حايل وفات نمود ولی حاكميت آل رشيد توسط جانشينان وی ادامه يافت.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صلاح الدين المختار، تاريخ المملكة العربية السعوديه، ج 1، ص 373 - 385.</w:t>
      </w:r>
      <w:r w:rsidRPr="005677C7">
        <w:rPr>
          <w:rFonts w:ascii="Tahoma" w:eastAsia="Times New Roman" w:hAnsi="Tahoma" w:cs="Tahoma"/>
          <w:color w:val="000000"/>
          <w:sz w:val="18"/>
          <w:szCs w:val="18"/>
          <w:rtl/>
        </w:rPr>
        <w:br/>
        <w:t>________________________________________ 104 ________________________________________</w:t>
      </w:r>
      <w:r w:rsidRPr="005677C7">
        <w:rPr>
          <w:rFonts w:ascii="Tahoma" w:eastAsia="Times New Roman" w:hAnsi="Tahoma" w:cs="Tahoma"/>
          <w:color w:val="000000"/>
          <w:sz w:val="18"/>
          <w:szCs w:val="18"/>
          <w:rtl/>
        </w:rPr>
        <w:br/>
        <w:t xml:space="preserve">دولت سوم آل سعود (1319 ه‍ . ق تا كنون)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16. عبدالعزيز بن عبدالرحمن (1373 - 1319 ه‍ . ق)</w:t>
      </w:r>
      <w:r w:rsidRPr="005677C7">
        <w:rPr>
          <w:rFonts w:ascii="Tahoma" w:eastAsia="Times New Roman" w:hAnsi="Tahoma" w:cs="Tahoma"/>
          <w:color w:val="000000"/>
          <w:sz w:val="18"/>
          <w:szCs w:val="18"/>
          <w:rtl/>
        </w:rPr>
        <w:br/>
        <w:t>عبدالعزير بن عبدالرحمن كه تجربه همراهی پدر در گريختن از رياض و مهاجرت به بيابان‌های الربع الخالی، احساء و زندگی مرارت بار كويت او را آزرده ساخته بود و چشم طمع شيخ كويت به نجد، تلاش روس‌ها به تسلط بر راه دريايی هند، كوشش آلمانی‌ها برای اتصال راه آهن برلين به كويت، سعی انگليسی‌ها برای بسط نفوذ در عربستان را می‌ديد، در بيست سالگی و علی رغم مخالفت پدر و امير كويت به همراه نوزده تن از خويشان و دوستان به سوی سرزمين نجد به راه افتاد و بيست نفر را با خود همراه كرد و با اين جمع چهل نفری به سوی رياض عزيمت كردند و در سال 1319 ه‍ . ق/ 1901، با بيست و نه تن از يارانش كه به شمشير و تپانچه مسلح بودند با اقدامی غافل گيرانه، به قلعه رياض كه «المُصمَك» نام داشت، حمله و عَجلان حاكم منصوب ابن رشيد و تعدادی از محافظان قلعه را كشته و آن را تصرف كردند.</w:t>
      </w:r>
      <w:r w:rsidRPr="005677C7">
        <w:rPr>
          <w:rFonts w:ascii="Tahoma" w:eastAsia="Times New Roman" w:hAnsi="Tahoma" w:cs="Tahoma"/>
          <w:color w:val="000000"/>
          <w:sz w:val="18"/>
          <w:szCs w:val="18"/>
          <w:rtl/>
        </w:rPr>
        <w:br/>
        <w:t>بدين ترتيب شهر رياض روز چهارشنبه چهارم شوال 1319ه‍ . ق برابر با دوازدهم ژانويه 1902 م به تصرف عبدالعزيز بن عبدالرحمن در آمد و تمامی اموال، سلاح ها، اسبان و شتران ابن رشيد به دست اين اميرزاده سعودی افتاد.</w:t>
      </w:r>
      <w:r w:rsidRPr="005677C7">
        <w:rPr>
          <w:rFonts w:ascii="Tahoma" w:eastAsia="Times New Roman" w:hAnsi="Tahoma" w:cs="Tahoma"/>
          <w:color w:val="000000"/>
          <w:sz w:val="18"/>
          <w:szCs w:val="18"/>
          <w:rtl/>
        </w:rPr>
        <w:br/>
        <w:t>با بيعت مردم رياض با عبدالعزيز برای بار سوم سلطنت آل سعود در رياض بر پا شد. عبدالعزيز ارتش عثمانی و سپاه آل رشيد را در سال 1324 ه‍ . ق/ 1906 كه به مقابله آمده بودند، شكست داد و پس از غلبه بر آل رشيد بر سراسر نجد استيلا يافت و حمله اعراب كويتی را كه به تحريك شيخ مبارك الصباح و عثمانی‌ها به جنگ وی آمده بودند، دفع كرد.</w:t>
      </w:r>
      <w:r w:rsidRPr="005677C7">
        <w:rPr>
          <w:rFonts w:ascii="Tahoma" w:eastAsia="Times New Roman" w:hAnsi="Tahoma" w:cs="Tahoma"/>
          <w:color w:val="000000"/>
          <w:sz w:val="18"/>
          <w:szCs w:val="18"/>
          <w:rtl/>
        </w:rPr>
        <w:br/>
        <w:t xml:space="preserve">عبدالعزيز در سال 1330 ه‍ . ق/ 1912 از ميان جوانان تندخو و شجاع صحرا، سپاهی با انضباط، تعليم يافته و معتقد به </w:t>
      </w:r>
      <w:r w:rsidRPr="005677C7">
        <w:rPr>
          <w:rFonts w:ascii="Tahoma" w:eastAsia="Times New Roman" w:hAnsi="Tahoma" w:cs="Tahoma"/>
          <w:color w:val="000000"/>
          <w:sz w:val="18"/>
          <w:szCs w:val="18"/>
          <w:rtl/>
        </w:rPr>
        <w:lastRenderedPageBreak/>
        <w:t>وهابيت به نام «اخوان» كه امروز گارد ملی (حرس وطنی) را ناميده می‌شوند، تأسيس كرد و با تكيه بر آن، قدرت خود را</w:t>
      </w:r>
      <w:r w:rsidRPr="005677C7">
        <w:rPr>
          <w:rFonts w:ascii="Tahoma" w:eastAsia="Times New Roman" w:hAnsi="Tahoma" w:cs="Tahoma"/>
          <w:color w:val="000000"/>
          <w:sz w:val="18"/>
          <w:szCs w:val="18"/>
          <w:rtl/>
        </w:rPr>
        <w:br/>
        <w:t>________________________________________ 105 ________________________________________</w:t>
      </w:r>
      <w:r w:rsidRPr="005677C7">
        <w:rPr>
          <w:rFonts w:ascii="Tahoma" w:eastAsia="Times New Roman" w:hAnsi="Tahoma" w:cs="Tahoma"/>
          <w:color w:val="000000"/>
          <w:sz w:val="18"/>
          <w:szCs w:val="18"/>
          <w:rtl/>
        </w:rPr>
        <w:br/>
        <w:t>بسط داده، فتوحات بسياری نمود.</w:t>
      </w:r>
      <w:r w:rsidRPr="005677C7">
        <w:rPr>
          <w:rFonts w:ascii="Tahoma" w:eastAsia="Times New Roman" w:hAnsi="Tahoma" w:cs="Tahoma"/>
          <w:color w:val="000000"/>
          <w:sz w:val="18"/>
          <w:szCs w:val="18"/>
          <w:rtl/>
        </w:rPr>
        <w:br/>
        <w:t>او در سال 1331 ه‍ . ق/ 1913 استان احساء، قطيف، هُفوف و سراسر منطقه شرقی عربستان را از تركان عثمانی گرفت و به تدريج تا سال 1339 ه‍ . ق/ 1921 اراضی شمالی عربستان را نيز به تصرف خود درآورد.</w:t>
      </w:r>
      <w:r w:rsidRPr="005677C7">
        <w:rPr>
          <w:rFonts w:ascii="Tahoma" w:eastAsia="Times New Roman" w:hAnsi="Tahoma" w:cs="Tahoma"/>
          <w:color w:val="000000"/>
          <w:sz w:val="18"/>
          <w:szCs w:val="18"/>
          <w:rtl/>
        </w:rPr>
        <w:br/>
        <w:t>انگلستان به منظور دست يابی به اهداف استعماری و بسط نفوذ خود در جهان اسلام، از يك سو عبدالعزيز را به عنوان حكمران مستقل نجد به رسميت شناخت و كمك مالی فراوانی هم به او نمود ( 1 ) و از سوی ديگر به اميران مكه وعده تشكيل يك كشور پادشاهی بزرگ عربی را داد كه كشورهای سوريه، عراق و فلسطين را در بر گيرد و همزمان طی اعلاميه مشهور «بالفور»، فلسطين را به يهوديان وعده نمود.</w:t>
      </w:r>
      <w:r w:rsidRPr="005677C7">
        <w:rPr>
          <w:rFonts w:ascii="Tahoma" w:eastAsia="Times New Roman" w:hAnsi="Tahoma" w:cs="Tahoma"/>
          <w:color w:val="000000"/>
          <w:sz w:val="18"/>
          <w:szCs w:val="18"/>
          <w:rtl/>
        </w:rPr>
        <w:br/>
        <w:t>در اين دوران «تی. ای. لورنس» كه با آموختن فرهنگ و لهجه‌های مختلف زبان عربی و پوشيدن لباس عربی به لورنس عربستان شهرت يافته بود، به عنوان رايزن نظامی انگلستان برای رهبران عرب حجاز كار می‌كرد. حجاز در آن زمان تحت سلطه عثمانی بود و دولت عثمانی به دليل اتحاد با آلمان، دشمن انگلستان محسوب می‌شد. در عربستان، در اين دوران لورنس برای پيشبرد اقدامات نظامی انگلستان و منافع شخصی خود با بسياری از رهبران عرب، روابط نزديك برقرار كرده بود.</w:t>
      </w:r>
      <w:r w:rsidRPr="005677C7">
        <w:rPr>
          <w:rFonts w:ascii="Tahoma" w:eastAsia="Times New Roman" w:hAnsi="Tahoma" w:cs="Tahoma"/>
          <w:color w:val="000000"/>
          <w:sz w:val="18"/>
          <w:szCs w:val="18"/>
          <w:rtl/>
        </w:rPr>
        <w:br/>
        <w:t>اكنون وقت آن بود كه انگلستان، دولت رياض و حجاز را به جان هم بيندازد؛ لذا به عبدالعزيز پيشنهاد كرد كه شريف حسين امير مكه را از حجاز بيرون راند، شريف حسين نيز با غرور و نخوتی كه داشت، از حج گزاردن مردم نجد جلوگيری كرد و بدين سان روابط رياض و حجاز به تيرگی گراييد.</w:t>
      </w:r>
      <w:r w:rsidRPr="005677C7">
        <w:rPr>
          <w:rFonts w:ascii="Tahoma" w:eastAsia="Times New Roman" w:hAnsi="Tahoma" w:cs="Tahoma"/>
          <w:color w:val="000000"/>
          <w:sz w:val="18"/>
          <w:szCs w:val="18"/>
          <w:rtl/>
        </w:rPr>
        <w:br/>
        <w:t>هاشميان حجاز با وعده بريتانيا در مورد حكومت بر منطقه هلال خصيب، از</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برای اطلاعات بيشتر ن. ك. : نجده فتحی صفوه، الجزيرة العربيه فی الوثائق البريطانيه.</w:t>
      </w:r>
      <w:r w:rsidRPr="005677C7">
        <w:rPr>
          <w:rFonts w:ascii="Tahoma" w:eastAsia="Times New Roman" w:hAnsi="Tahoma" w:cs="Tahoma"/>
          <w:color w:val="000000"/>
          <w:sz w:val="18"/>
          <w:szCs w:val="18"/>
          <w:rtl/>
        </w:rPr>
        <w:br/>
        <w:t>________________________________________ 106 ________________________________________</w:t>
      </w:r>
      <w:r w:rsidRPr="005677C7">
        <w:rPr>
          <w:rFonts w:ascii="Tahoma" w:eastAsia="Times New Roman" w:hAnsi="Tahoma" w:cs="Tahoma"/>
          <w:color w:val="000000"/>
          <w:sz w:val="18"/>
          <w:szCs w:val="18"/>
          <w:rtl/>
        </w:rPr>
        <w:br/>
        <w:t>خطر آل سعود غافل شده بودند و عبدالعزيز پس از گرفتن فتوا از شورای علمای وهّابی مبنی بر محكوميت شريف حسين و شايستگی عبدالعزيز برای اداره امور حرمين در سال 1341 ه‍ . ق/ 1923 م مقدّمات لازم برای تهاجم را تهيه و در سال 1342 ه‍ . ق/ 1924 م با لشكری بزرگ به حجاز حمله نمود و بعد از كشتارهای طائف و مدينه، ملك حسين، شريفِ مكّه را كه به نفع فرزندش علی كناره گيری كرده بود، شكست داد و شهر مقدس مكّه و مدينه و ساير بلاد حجاز را تصرف كرد.</w:t>
      </w:r>
      <w:r w:rsidRPr="005677C7">
        <w:rPr>
          <w:rFonts w:ascii="Tahoma" w:eastAsia="Times New Roman" w:hAnsi="Tahoma" w:cs="Tahoma"/>
          <w:color w:val="000000"/>
          <w:sz w:val="18"/>
          <w:szCs w:val="18"/>
          <w:rtl/>
        </w:rPr>
        <w:br/>
        <w:t>با توطئه تازه انگليسی‌ها برای ايجاد و توسعه منازعات خونين ميان اعراب، يگان هايی از ارتش اردن به حجاز فرستاده شد كه بر منطقه معان ـ عقبه دست انداخت. در نوامبر 1925 م بريتانيا انعقاد پيمانی با اردن را به آل سعود تحميل كرد كه بر اساس آن، بايد رياض از دشتی كه نجد و سوريه را به هم وصل می‌كرد، چشم پوشيده و آن را به اردن واگذار مي نمود.</w:t>
      </w:r>
      <w:r w:rsidRPr="005677C7">
        <w:rPr>
          <w:rFonts w:ascii="Tahoma" w:eastAsia="Times New Roman" w:hAnsi="Tahoma" w:cs="Tahoma"/>
          <w:color w:val="000000"/>
          <w:sz w:val="18"/>
          <w:szCs w:val="18"/>
          <w:rtl/>
        </w:rPr>
        <w:br/>
        <w:t>انگلستان در برابر كسب حق داوری در باره اختلافات مرزی نجد و عراق كمك مالی خود را به فرمانروای تازه حجاز، شريف علی قطع نمود.</w:t>
      </w:r>
      <w:r w:rsidRPr="005677C7">
        <w:rPr>
          <w:rFonts w:ascii="Tahoma" w:eastAsia="Times New Roman" w:hAnsi="Tahoma" w:cs="Tahoma"/>
          <w:color w:val="000000"/>
          <w:sz w:val="18"/>
          <w:szCs w:val="18"/>
          <w:rtl/>
        </w:rPr>
        <w:br/>
        <w:t>سعوديان در سال 1926 م امير حسن را از عسير بيرون راندند و با جانشين او پيمان بستند اما پس از چهار سال منطقه عسير را به حكومت خود ملحق كردند.</w:t>
      </w:r>
      <w:r w:rsidRPr="005677C7">
        <w:rPr>
          <w:rFonts w:ascii="Tahoma" w:eastAsia="Times New Roman" w:hAnsi="Tahoma" w:cs="Tahoma"/>
          <w:color w:val="000000"/>
          <w:sz w:val="18"/>
          <w:szCs w:val="18"/>
          <w:rtl/>
        </w:rPr>
        <w:br/>
        <w:t xml:space="preserve">پس از اين تصرفات، نخست عبدالعزيز ابن سعود خود را «پادشاه حجاز و نجد» ناميد ولی در تاريخ هفدهم جُمادی الاولی سال 1351/ 1939 به موجب فرمانی اساساً نام كشور را به خاندان سعودی منتسب كرد و كشور را «المملكة العربية </w:t>
      </w:r>
      <w:r w:rsidRPr="005677C7">
        <w:rPr>
          <w:rFonts w:ascii="Tahoma" w:eastAsia="Times New Roman" w:hAnsi="Tahoma" w:cs="Tahoma"/>
          <w:color w:val="000000"/>
          <w:sz w:val="18"/>
          <w:szCs w:val="18"/>
          <w:rtl/>
        </w:rPr>
        <w:lastRenderedPageBreak/>
        <w:t>السعوديه» نام نهاد و پايتخت آن را شهر رياض قرار داد.</w:t>
      </w:r>
      <w:r w:rsidRPr="005677C7">
        <w:rPr>
          <w:rFonts w:ascii="Tahoma" w:eastAsia="Times New Roman" w:hAnsi="Tahoma" w:cs="Tahoma"/>
          <w:color w:val="000000"/>
          <w:sz w:val="18"/>
          <w:szCs w:val="18"/>
          <w:rtl/>
        </w:rPr>
        <w:br/>
        <w:t>بعد از فتح حجاز، وی به فكر رهبری جهان اسلام و تشكيل وحدت اسلامی و وحدت عربی افتاد. بعد از جنگ‌های سختی كه در سال 1353 ه‍ . ق با حسن ادريسی فرمانروای تهامه و امام يحيی حاكم يمن كرد، آن دو نيز عملاً مطيع ابن</w:t>
      </w:r>
      <w:r w:rsidRPr="005677C7">
        <w:rPr>
          <w:rFonts w:ascii="Tahoma" w:eastAsia="Times New Roman" w:hAnsi="Tahoma" w:cs="Tahoma"/>
          <w:color w:val="000000"/>
          <w:sz w:val="18"/>
          <w:szCs w:val="18"/>
          <w:rtl/>
        </w:rPr>
        <w:br/>
        <w:t>________________________________________ 107 ________________________________________</w:t>
      </w:r>
      <w:r w:rsidRPr="005677C7">
        <w:rPr>
          <w:rFonts w:ascii="Tahoma" w:eastAsia="Times New Roman" w:hAnsi="Tahoma" w:cs="Tahoma"/>
          <w:color w:val="000000"/>
          <w:sz w:val="18"/>
          <w:szCs w:val="18"/>
          <w:rtl/>
        </w:rPr>
        <w:br/>
        <w:t>سعود شدند. ( 1 )</w:t>
      </w:r>
      <w:r w:rsidRPr="005677C7">
        <w:rPr>
          <w:rFonts w:ascii="Tahoma" w:eastAsia="Times New Roman" w:hAnsi="Tahoma" w:cs="Tahoma"/>
          <w:color w:val="000000"/>
          <w:sz w:val="18"/>
          <w:szCs w:val="18"/>
          <w:rtl/>
        </w:rPr>
        <w:br/>
        <w:t>كشف نفت، سرآغاز فصلی نوين: پيدا شدن نفت در منطقه شرقی عربستان كه امتياز استخراج آن را به كمپانی آمريكايی استاندارداويل و سپس شركت «آرامكو» واگذار كرد، فصل نوينی را رقم زد.</w:t>
      </w:r>
      <w:r w:rsidRPr="005677C7">
        <w:rPr>
          <w:rFonts w:ascii="Tahoma" w:eastAsia="Times New Roman" w:hAnsi="Tahoma" w:cs="Tahoma"/>
          <w:color w:val="000000"/>
          <w:sz w:val="18"/>
          <w:szCs w:val="18"/>
          <w:rtl/>
        </w:rPr>
        <w:br/>
        <w:t>از سال 1358 ه‍ . ق/ 1939 صدور نفت سعودی به كشورهای غربی آغاز شد و درآمد آن موجب آبادانی عربستان و ثروت بی كران سعوديان گرديد.</w:t>
      </w:r>
      <w:r w:rsidRPr="005677C7">
        <w:rPr>
          <w:rFonts w:ascii="Tahoma" w:eastAsia="Times New Roman" w:hAnsi="Tahoma" w:cs="Tahoma"/>
          <w:color w:val="000000"/>
          <w:sz w:val="18"/>
          <w:szCs w:val="18"/>
          <w:rtl/>
        </w:rPr>
        <w:br/>
        <w:t>ابن سعود با تكيه بر مذهب وهابيت و بر اساس آداب قبيله ای، به وسيله رؤسای قبايل صحراگرد، آنها را در اختيار گرفت و با ازدواج با دختر سران قبايل، با آنان پيوند سببی ايجاد نمود و تعداد سی پسر و بسياری دختر از زنان گوناگون باقی گذاشت و از اين طريق حاكميت خود بر عربستان را تضمين نمود. در شانزدهم محرم 1353 برابر 11 مه 1933 عبدالعزيز با تصويب شورای علمای وهابی، پسرش سعود سوم را به عنوان وليعهد اوّل و پسر ديگرش فيصل را به عنوان وليعهد دوم و وزير امور خارجه تعيين كرد. گفتنی است طبق وصيت ملك عبدالعزيز، پسرانش به ترتيب سن، به پادشاهی می‌رسند.</w:t>
      </w:r>
      <w:r w:rsidRPr="005677C7">
        <w:rPr>
          <w:rFonts w:ascii="Tahoma" w:eastAsia="Times New Roman" w:hAnsi="Tahoma" w:cs="Tahoma"/>
          <w:color w:val="000000"/>
          <w:sz w:val="18"/>
          <w:szCs w:val="18"/>
          <w:rtl/>
        </w:rPr>
        <w:br/>
        <w:t>ملك عبدالعزيز در سال 1373 ه‍ . ق برابر نهم نوامبر 1953م. پس از 54 سال حكومت بر عربستان، در شهر طائف درگذشت.</w:t>
      </w:r>
      <w:r w:rsidRPr="005677C7">
        <w:rPr>
          <w:rFonts w:ascii="Tahoma" w:eastAsia="Times New Roman" w:hAnsi="Tahoma" w:cs="Tahoma"/>
          <w:color w:val="000000"/>
          <w:sz w:val="18"/>
          <w:szCs w:val="18"/>
          <w:rtl/>
        </w:rPr>
        <w:br/>
        <w:t>17. ملك سعود بن عبدالعزيز (1384 - 1373 ه‍ . ق)</w:t>
      </w:r>
      <w:r w:rsidRPr="005677C7">
        <w:rPr>
          <w:rFonts w:ascii="Tahoma" w:eastAsia="Times New Roman" w:hAnsi="Tahoma" w:cs="Tahoma"/>
          <w:color w:val="000000"/>
          <w:sz w:val="18"/>
          <w:szCs w:val="18"/>
          <w:rtl/>
        </w:rPr>
        <w:br/>
        <w:t>پس از درگذشت عبدالعزيز، فرزند بزرگش ملك سعود سوم به سلطنت رسيد؛ وی گر چه برادرش فيصل را به عنوان وليعهد اوّل منصوب نمود، ولی با او در چگونگی فرمانروايی اختلاف و رقابت داشت.</w:t>
      </w:r>
      <w:r w:rsidRPr="005677C7">
        <w:rPr>
          <w:rFonts w:ascii="Tahoma" w:eastAsia="Times New Roman" w:hAnsi="Tahoma" w:cs="Tahoma"/>
          <w:color w:val="000000"/>
          <w:sz w:val="18"/>
          <w:szCs w:val="18"/>
          <w:rtl/>
        </w:rPr>
        <w:br/>
        <w:t>وی در بحران مالی سال 1958 ميلادی = 1378 ه‍ . ق به ناچار قوه مجريه را</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برای تفصيل بيشتر ن. ك. : ملوك العرب ريحانی، ج 1، ص 76 - 392 و صقر الجزيره، ج 3، ص 453.</w:t>
      </w:r>
      <w:r w:rsidRPr="005677C7">
        <w:rPr>
          <w:rFonts w:ascii="Tahoma" w:eastAsia="Times New Roman" w:hAnsi="Tahoma" w:cs="Tahoma"/>
          <w:color w:val="000000"/>
          <w:sz w:val="18"/>
          <w:szCs w:val="18"/>
          <w:rtl/>
        </w:rPr>
        <w:br/>
        <w:t>________________________________________ 108 ________________________________________</w:t>
      </w:r>
      <w:r w:rsidRPr="005677C7">
        <w:rPr>
          <w:rFonts w:ascii="Tahoma" w:eastAsia="Times New Roman" w:hAnsi="Tahoma" w:cs="Tahoma"/>
          <w:color w:val="000000"/>
          <w:sz w:val="18"/>
          <w:szCs w:val="18"/>
          <w:rtl/>
        </w:rPr>
        <w:br/>
        <w:t>به فيصل سپرد، اما چندی بعد او را عزل كرد. ولی در سال 1962 و 1963 م بار ديگر فيصل عهده دار قوه مجريه گرديد.</w:t>
      </w:r>
      <w:r w:rsidRPr="005677C7">
        <w:rPr>
          <w:rFonts w:ascii="Tahoma" w:eastAsia="Times New Roman" w:hAnsi="Tahoma" w:cs="Tahoma"/>
          <w:color w:val="000000"/>
          <w:sz w:val="18"/>
          <w:szCs w:val="18"/>
          <w:rtl/>
        </w:rPr>
        <w:br/>
        <w:t>ملك سعود مدت يازده سال قدرت را در دست داشت، تا آن كه امير فيصل به هنگام سفر وی به خارج برای معالجه، با جلب نظر مجلس الاسرة المالكه (شورای سلطنتی خاندان سعودی)، در سال 1384 ه‍ . ق/ 1964 م. برادرش را از سلطنت خلع نمود و خود زمام امور را به دست گرفت.</w:t>
      </w:r>
      <w:r w:rsidRPr="005677C7">
        <w:rPr>
          <w:rFonts w:ascii="Tahoma" w:eastAsia="Times New Roman" w:hAnsi="Tahoma" w:cs="Tahoma"/>
          <w:color w:val="000000"/>
          <w:sz w:val="18"/>
          <w:szCs w:val="18"/>
          <w:rtl/>
        </w:rPr>
        <w:br/>
        <w:t>18. ملك فيصل بن عبدالعزيز (1395 - 1384 ه‍ .ق.)</w:t>
      </w:r>
      <w:r w:rsidRPr="005677C7">
        <w:rPr>
          <w:rFonts w:ascii="Tahoma" w:eastAsia="Times New Roman" w:hAnsi="Tahoma" w:cs="Tahoma"/>
          <w:color w:val="000000"/>
          <w:sz w:val="18"/>
          <w:szCs w:val="18"/>
          <w:rtl/>
        </w:rPr>
        <w:br/>
        <w:t>ملك فيصل سمت نخستوزيری و وزارت خارجه را خود بر عهده گرفت و برادرش خالد را وليعهد اوّل و نايب نخست وزير و برادر ديگرش فهد را وليعهد دوم تعيين كرد و به دليل دورانديشی و حوصله وی و رشد قيمت نفت، عربستان رو به رشد اقتصادی و برقراری روابط دوستانه با همه دولت‌ها نهاد.</w:t>
      </w:r>
      <w:r w:rsidRPr="005677C7">
        <w:rPr>
          <w:rFonts w:ascii="Tahoma" w:eastAsia="Times New Roman" w:hAnsi="Tahoma" w:cs="Tahoma"/>
          <w:color w:val="000000"/>
          <w:sz w:val="18"/>
          <w:szCs w:val="18"/>
          <w:rtl/>
        </w:rPr>
        <w:br/>
        <w:t>اعزام سربازان سعودی برای مدد رسانيدن به اردن در جنگ اعراب و اسرائيل، در سال 1967 م، شركت در تحريم نفتی اعراب بر ضدّ حاميان اسرائيل و تكرار اين تحريم در جنگ‌های سال 1973 م از اقدامات او بود. ملك فيصل در سال 1975 ميلادی به طرز مشكوكی به دست يكی از برادرزادگانش كشته شد.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19. ملك خالد بن عبدالعزيز (1402 - 1395 ه‍ . ق)</w:t>
      </w:r>
      <w:r w:rsidRPr="005677C7">
        <w:rPr>
          <w:rFonts w:ascii="Tahoma" w:eastAsia="Times New Roman" w:hAnsi="Tahoma" w:cs="Tahoma"/>
          <w:color w:val="000000"/>
          <w:sz w:val="18"/>
          <w:szCs w:val="18"/>
          <w:rtl/>
        </w:rPr>
        <w:br/>
        <w:t>پس از كشته شدن ملك فيصل، برادرش خالد به پادشاهی رسيد. ولی به دليل بيماری و ضعف، بيشتر كارها را به وليعهد خود امير فهد واگذار نمود. او پس از هفت سال، بدون اقدام مهمی به سال 1402 ه‍ . ق در گذشت.</w:t>
      </w:r>
      <w:r w:rsidRPr="005677C7">
        <w:rPr>
          <w:rFonts w:ascii="Tahoma" w:eastAsia="Times New Roman" w:hAnsi="Tahoma" w:cs="Tahoma"/>
          <w:color w:val="000000"/>
          <w:sz w:val="18"/>
          <w:szCs w:val="18"/>
          <w:rtl/>
        </w:rPr>
        <w:br/>
        <w:t>20. ملك فهد بن عبدالعزيز (1426 - 1402 ه‍ . ق)</w:t>
      </w:r>
      <w:r w:rsidRPr="005677C7">
        <w:rPr>
          <w:rFonts w:ascii="Tahoma" w:eastAsia="Times New Roman" w:hAnsi="Tahoma" w:cs="Tahoma"/>
          <w:color w:val="000000"/>
          <w:sz w:val="18"/>
          <w:szCs w:val="18"/>
          <w:rtl/>
        </w:rPr>
        <w:br/>
        <w:t>________________________________________ 109 ________________________________________</w:t>
      </w:r>
      <w:r w:rsidRPr="005677C7">
        <w:rPr>
          <w:rFonts w:ascii="Tahoma" w:eastAsia="Times New Roman" w:hAnsi="Tahoma" w:cs="Tahoma"/>
          <w:color w:val="000000"/>
          <w:sz w:val="18"/>
          <w:szCs w:val="18"/>
          <w:rtl/>
        </w:rPr>
        <w:br/>
        <w:t>با مرگ خالد، برادرش فهد پادشاه عربستان شد. وی رياست هيأت دولت و پست نخستوزيری را خود عهده دار گرديد و برادرش امير عبدالله را وليعهد اوّل و برادر ديگرش امير سلطان را وليعهد دوم و وزير دفاع و هواپيمايی و برادرزاده اش سعود بن فيصل را به پست وزارت خارجه تعيين نمود.</w:t>
      </w:r>
      <w:r w:rsidRPr="005677C7">
        <w:rPr>
          <w:rFonts w:ascii="Tahoma" w:eastAsia="Times New Roman" w:hAnsi="Tahoma" w:cs="Tahoma"/>
          <w:color w:val="000000"/>
          <w:sz w:val="18"/>
          <w:szCs w:val="18"/>
          <w:rtl/>
        </w:rPr>
        <w:br/>
        <w:t>ملك فهد، عنوان «جلالة الملك» را از ابتدای نام خود حذف كرد و به جای آن لقب «خادم الحرمين الشريفين» را برگزيد. مسجدالحرام و مسجد نبوی را توسعه بخشيد و برای ترويج آيين وهابيت كوشش بسيار نمود و روابط و مناسبات سياسی، اقتصادی با جهان غرب را صميميت بيشتری بخشيد. او در تشكيل شورای همكاری خليج فارس و تأسيس اتحاد نظامی «درع الجزيره = سپر جزيره» پيشگام و در تقويت اتحاديه عرب تلاش بسيار نمود. وی در سال 2005 ميلادی دار فانی را وداع نمود.</w:t>
      </w:r>
      <w:r w:rsidRPr="005677C7">
        <w:rPr>
          <w:rFonts w:ascii="Tahoma" w:eastAsia="Times New Roman" w:hAnsi="Tahoma" w:cs="Tahoma"/>
          <w:color w:val="000000"/>
          <w:sz w:val="18"/>
          <w:szCs w:val="18"/>
          <w:rtl/>
        </w:rPr>
        <w:br/>
        <w:t>21. ملك عبدالله بن عبدالعزيز (تا كنون - 1426 ه‍ . ق)</w:t>
      </w:r>
      <w:r w:rsidRPr="005677C7">
        <w:rPr>
          <w:rFonts w:ascii="Tahoma" w:eastAsia="Times New Roman" w:hAnsi="Tahoma" w:cs="Tahoma"/>
          <w:color w:val="000000"/>
          <w:sz w:val="18"/>
          <w:szCs w:val="18"/>
          <w:rtl/>
        </w:rPr>
        <w:br/>
        <w:t>پس از سكته مغزی ملك فهد در سال 1995 م، امير عبدالله عملا زمام امور را به دست گرفت، وی پس از مرگ ملك فهد در سال 2005 ميلادی به طور رسمی پادشاه كشور شد. وی برادرش امير سلطان را با حفظ سمت پيشين، به وليعهدی منصوب نمود.</w:t>
      </w:r>
      <w:r w:rsidRPr="005677C7">
        <w:rPr>
          <w:rFonts w:ascii="Tahoma" w:eastAsia="Times New Roman" w:hAnsi="Tahoma" w:cs="Tahoma"/>
          <w:color w:val="000000"/>
          <w:sz w:val="18"/>
          <w:szCs w:val="18"/>
          <w:rtl/>
        </w:rPr>
        <w:br/>
        <w:t>________________________________________ 110 ________________________________________</w:t>
      </w:r>
      <w:r w:rsidRPr="005677C7">
        <w:rPr>
          <w:rFonts w:ascii="Tahoma" w:eastAsia="Times New Roman" w:hAnsi="Tahoma" w:cs="Tahoma"/>
          <w:color w:val="000000"/>
          <w:sz w:val="18"/>
          <w:szCs w:val="18"/>
          <w:rtl/>
        </w:rPr>
        <w:br/>
        <w:t xml:space="preserve">نژادنامه خاندان سعودی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اينك نژادنامه آل سعود و فهرست كامل دولت‌های سه گانه سعودی با سنوات و مدت حكومت هر يك تقديم می‌شود:</w:t>
      </w:r>
      <w:r w:rsidRPr="005677C7">
        <w:rPr>
          <w:rFonts w:ascii="Tahoma" w:eastAsia="Times New Roman" w:hAnsi="Tahoma" w:cs="Tahoma"/>
          <w:color w:val="000000"/>
          <w:sz w:val="18"/>
          <w:szCs w:val="18"/>
          <w:rtl/>
        </w:rPr>
        <w:br/>
        <w:t>شماره 1 تا 4 حاكمان دولت اول سعودی</w:t>
      </w:r>
      <w:r w:rsidRPr="005677C7">
        <w:rPr>
          <w:rFonts w:ascii="Tahoma" w:eastAsia="Times New Roman" w:hAnsi="Tahoma" w:cs="Tahoma"/>
          <w:color w:val="000000"/>
          <w:sz w:val="18"/>
          <w:szCs w:val="18"/>
          <w:rtl/>
        </w:rPr>
        <w:br/>
        <w:t>شماره 5 تا 15 حاكمان دولت دوم سعودی</w:t>
      </w:r>
      <w:r w:rsidRPr="005677C7">
        <w:rPr>
          <w:rFonts w:ascii="Tahoma" w:eastAsia="Times New Roman" w:hAnsi="Tahoma" w:cs="Tahoma"/>
          <w:color w:val="000000"/>
          <w:sz w:val="18"/>
          <w:szCs w:val="18"/>
          <w:rtl/>
        </w:rPr>
        <w:br/>
        <w:t>شماره 16 تا 21 حاكمان دولت سوم سعودی</w:t>
      </w:r>
      <w:r w:rsidRPr="005677C7">
        <w:rPr>
          <w:rFonts w:ascii="Tahoma" w:eastAsia="Times New Roman" w:hAnsi="Tahoma" w:cs="Tahoma"/>
          <w:color w:val="000000"/>
          <w:sz w:val="18"/>
          <w:szCs w:val="18"/>
          <w:rtl/>
        </w:rPr>
        <w:br/>
        <w:t>________________________________________ 111 ________________________________________</w:t>
      </w:r>
      <w:r w:rsidRPr="005677C7">
        <w:rPr>
          <w:rFonts w:ascii="Tahoma" w:eastAsia="Times New Roman" w:hAnsi="Tahoma" w:cs="Tahoma"/>
          <w:color w:val="000000"/>
          <w:sz w:val="18"/>
          <w:szCs w:val="18"/>
          <w:rtl/>
        </w:rPr>
        <w:br/>
        <w:t>حاكمان دوره اول آل سعود</w:t>
      </w:r>
      <w:r w:rsidRPr="005677C7">
        <w:rPr>
          <w:rFonts w:ascii="Tahoma" w:eastAsia="Times New Roman" w:hAnsi="Tahoma" w:cs="Tahoma"/>
          <w:color w:val="000000"/>
          <w:sz w:val="18"/>
          <w:szCs w:val="18"/>
          <w:rtl/>
        </w:rPr>
        <w:br/>
        <w:t>1. محمد بن سعود: 1139 الی 1179 ق. به مدت40 سال</w:t>
      </w:r>
      <w:r w:rsidRPr="005677C7">
        <w:rPr>
          <w:rFonts w:ascii="Tahoma" w:eastAsia="Times New Roman" w:hAnsi="Tahoma" w:cs="Tahoma"/>
          <w:color w:val="000000"/>
          <w:sz w:val="18"/>
          <w:szCs w:val="18"/>
          <w:rtl/>
        </w:rPr>
        <w:br/>
        <w:t>2. عبدالعزيز بن محمد: 1179 الی 1218 ق. به مدت 39 سال</w:t>
      </w:r>
      <w:r w:rsidRPr="005677C7">
        <w:rPr>
          <w:rFonts w:ascii="Tahoma" w:eastAsia="Times New Roman" w:hAnsi="Tahoma" w:cs="Tahoma"/>
          <w:color w:val="000000"/>
          <w:sz w:val="18"/>
          <w:szCs w:val="18"/>
          <w:rtl/>
        </w:rPr>
        <w:br/>
        <w:t>3. سعود بن عبدالعزيز: 1218 الی 1229 ق. به مدت 11 سال</w:t>
      </w:r>
      <w:r w:rsidRPr="005677C7">
        <w:rPr>
          <w:rFonts w:ascii="Tahoma" w:eastAsia="Times New Roman" w:hAnsi="Tahoma" w:cs="Tahoma"/>
          <w:color w:val="000000"/>
          <w:sz w:val="18"/>
          <w:szCs w:val="18"/>
          <w:rtl/>
        </w:rPr>
        <w:br/>
        <w:t>4. عبدالله بن سعود: 1229 الی 1223 ق. به مدت 5 سال</w:t>
      </w:r>
      <w:r w:rsidRPr="005677C7">
        <w:rPr>
          <w:rFonts w:ascii="Tahoma" w:eastAsia="Times New Roman" w:hAnsi="Tahoma" w:cs="Tahoma"/>
          <w:color w:val="000000"/>
          <w:sz w:val="18"/>
          <w:szCs w:val="18"/>
          <w:rtl/>
        </w:rPr>
        <w:br/>
        <w:t>حاكمان دوره دوم آل سعود</w:t>
      </w:r>
      <w:r w:rsidRPr="005677C7">
        <w:rPr>
          <w:rFonts w:ascii="Tahoma" w:eastAsia="Times New Roman" w:hAnsi="Tahoma" w:cs="Tahoma"/>
          <w:color w:val="000000"/>
          <w:sz w:val="18"/>
          <w:szCs w:val="18"/>
          <w:rtl/>
        </w:rPr>
        <w:br/>
        <w:t>5. مشاری بن سعود: 1235 الی 1235ق. به مدت كمتر از يك سال</w:t>
      </w:r>
      <w:r w:rsidRPr="005677C7">
        <w:rPr>
          <w:rFonts w:ascii="Tahoma" w:eastAsia="Times New Roman" w:hAnsi="Tahoma" w:cs="Tahoma"/>
          <w:color w:val="000000"/>
          <w:sz w:val="18"/>
          <w:szCs w:val="18"/>
          <w:rtl/>
        </w:rPr>
        <w:br/>
        <w:t>6. تركی بن عبدالله: 1240 الی 1249ق. به مدت 10 سال</w:t>
      </w:r>
      <w:r w:rsidRPr="005677C7">
        <w:rPr>
          <w:rFonts w:ascii="Tahoma" w:eastAsia="Times New Roman" w:hAnsi="Tahoma" w:cs="Tahoma"/>
          <w:color w:val="000000"/>
          <w:sz w:val="18"/>
          <w:szCs w:val="18"/>
          <w:rtl/>
        </w:rPr>
        <w:br/>
        <w:t>7. فيصل بن تركی (دوره اول): 1250 الی 1254ق. به مدت 4سال</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8. خالد بن سعود: 1254 الی 1257ق. به مدت 3 سال</w:t>
      </w:r>
      <w:r w:rsidRPr="005677C7">
        <w:rPr>
          <w:rFonts w:ascii="Tahoma" w:eastAsia="Times New Roman" w:hAnsi="Tahoma" w:cs="Tahoma"/>
          <w:color w:val="000000"/>
          <w:sz w:val="18"/>
          <w:szCs w:val="18"/>
          <w:rtl/>
        </w:rPr>
        <w:br/>
        <w:t>9. عبد الله بن ثنيان: 1257 الی 1259ق. به مدت 2 سال</w:t>
      </w:r>
      <w:r w:rsidRPr="005677C7">
        <w:rPr>
          <w:rFonts w:ascii="Tahoma" w:eastAsia="Times New Roman" w:hAnsi="Tahoma" w:cs="Tahoma"/>
          <w:color w:val="000000"/>
          <w:sz w:val="18"/>
          <w:szCs w:val="18"/>
          <w:rtl/>
        </w:rPr>
        <w:br/>
        <w:t>10. فيصل بن تركی (دوره دوم): 1259 الی 1282ق. به مدت 23 سال</w:t>
      </w:r>
      <w:r w:rsidRPr="005677C7">
        <w:rPr>
          <w:rFonts w:ascii="Tahoma" w:eastAsia="Times New Roman" w:hAnsi="Tahoma" w:cs="Tahoma"/>
          <w:color w:val="000000"/>
          <w:sz w:val="18"/>
          <w:szCs w:val="18"/>
          <w:rtl/>
        </w:rPr>
        <w:br/>
        <w:t>11. عبدالله بن فيصل (دوره اول): 1282 الی 1288ق. به مدت 6 سال</w:t>
      </w:r>
      <w:r w:rsidRPr="005677C7">
        <w:rPr>
          <w:rFonts w:ascii="Tahoma" w:eastAsia="Times New Roman" w:hAnsi="Tahoma" w:cs="Tahoma"/>
          <w:color w:val="000000"/>
          <w:sz w:val="18"/>
          <w:szCs w:val="18"/>
          <w:rtl/>
        </w:rPr>
        <w:br/>
        <w:t>12. سعود بن فيصل: 1288 الی 1291ق. به مدت 3 سال</w:t>
      </w:r>
      <w:r w:rsidRPr="005677C7">
        <w:rPr>
          <w:rFonts w:ascii="Tahoma" w:eastAsia="Times New Roman" w:hAnsi="Tahoma" w:cs="Tahoma"/>
          <w:color w:val="000000"/>
          <w:sz w:val="18"/>
          <w:szCs w:val="18"/>
          <w:rtl/>
        </w:rPr>
        <w:br/>
        <w:t>13. عبدالرحمن بن فيصل (دوره اول): 1291 الی 1293ق. به مدت 2 سال</w:t>
      </w:r>
      <w:r w:rsidRPr="005677C7">
        <w:rPr>
          <w:rFonts w:ascii="Tahoma" w:eastAsia="Times New Roman" w:hAnsi="Tahoma" w:cs="Tahoma"/>
          <w:color w:val="000000"/>
          <w:sz w:val="18"/>
          <w:szCs w:val="18"/>
          <w:rtl/>
        </w:rPr>
        <w:br/>
        <w:t>14. عبدالله بن فيصل(دوره دوم): 1293 الی 1307ق. به مدت 14 سال</w:t>
      </w:r>
      <w:r w:rsidRPr="005677C7">
        <w:rPr>
          <w:rFonts w:ascii="Tahoma" w:eastAsia="Times New Roman" w:hAnsi="Tahoma" w:cs="Tahoma"/>
          <w:color w:val="000000"/>
          <w:sz w:val="18"/>
          <w:szCs w:val="18"/>
          <w:rtl/>
        </w:rPr>
        <w:br/>
        <w:t>15. عبدالرحمن بن فيصل(دوره دوم)13071309ق.2 سال</w:t>
      </w:r>
      <w:r w:rsidRPr="005677C7">
        <w:rPr>
          <w:rFonts w:ascii="Tahoma" w:eastAsia="Times New Roman" w:hAnsi="Tahoma" w:cs="Tahoma"/>
          <w:color w:val="000000"/>
          <w:sz w:val="18"/>
          <w:szCs w:val="18"/>
          <w:rtl/>
        </w:rPr>
        <w:br/>
        <w:t>حاكمان دوره سوم آل سعود</w:t>
      </w:r>
      <w:r w:rsidRPr="005677C7">
        <w:rPr>
          <w:rFonts w:ascii="Tahoma" w:eastAsia="Times New Roman" w:hAnsi="Tahoma" w:cs="Tahoma"/>
          <w:color w:val="000000"/>
          <w:sz w:val="18"/>
          <w:szCs w:val="18"/>
          <w:rtl/>
        </w:rPr>
        <w:br/>
        <w:t>16. ملك عبدالعزيز بن عبدالرحمن: 1319 الی 1373 ق. به مدت 54 سال</w:t>
      </w:r>
      <w:r w:rsidRPr="005677C7">
        <w:rPr>
          <w:rFonts w:ascii="Tahoma" w:eastAsia="Times New Roman" w:hAnsi="Tahoma" w:cs="Tahoma"/>
          <w:color w:val="000000"/>
          <w:sz w:val="18"/>
          <w:szCs w:val="18"/>
          <w:rtl/>
        </w:rPr>
        <w:br/>
        <w:t>17. ملك سعود بن عبدالعزيز: 1373 الی 1384ق. به مدت 11 سال</w:t>
      </w:r>
      <w:r w:rsidRPr="005677C7">
        <w:rPr>
          <w:rFonts w:ascii="Tahoma" w:eastAsia="Times New Roman" w:hAnsi="Tahoma" w:cs="Tahoma"/>
          <w:color w:val="000000"/>
          <w:sz w:val="18"/>
          <w:szCs w:val="18"/>
          <w:rtl/>
        </w:rPr>
        <w:br/>
        <w:t>18. ملك فيصل بن عبدالعزيز: 1384 الی 1395ق. به مدت 11 سال</w:t>
      </w:r>
      <w:r w:rsidRPr="005677C7">
        <w:rPr>
          <w:rFonts w:ascii="Tahoma" w:eastAsia="Times New Roman" w:hAnsi="Tahoma" w:cs="Tahoma"/>
          <w:color w:val="000000"/>
          <w:sz w:val="18"/>
          <w:szCs w:val="18"/>
          <w:rtl/>
        </w:rPr>
        <w:br/>
        <w:t>19. ملك خالد بن عبدالعزيز: 1395 الی 1402 ق. به مدت 7 سال</w:t>
      </w:r>
      <w:r w:rsidRPr="005677C7">
        <w:rPr>
          <w:rFonts w:ascii="Tahoma" w:eastAsia="Times New Roman" w:hAnsi="Tahoma" w:cs="Tahoma"/>
          <w:color w:val="000000"/>
          <w:sz w:val="18"/>
          <w:szCs w:val="18"/>
          <w:rtl/>
        </w:rPr>
        <w:br/>
        <w:t>20. ملك فهد بن عبدالعزيز: 1402 الی 1426ق. به مدت 24 سال</w:t>
      </w:r>
      <w:r w:rsidRPr="005677C7">
        <w:rPr>
          <w:rFonts w:ascii="Tahoma" w:eastAsia="Times New Roman" w:hAnsi="Tahoma" w:cs="Tahoma"/>
          <w:color w:val="000000"/>
          <w:sz w:val="18"/>
          <w:szCs w:val="18"/>
          <w:rtl/>
        </w:rPr>
        <w:br/>
        <w:t>21. ملك عبدالله بن عبدالعزيز: 1426ق. تا كنون</w:t>
      </w:r>
      <w:r w:rsidRPr="005677C7">
        <w:rPr>
          <w:rFonts w:ascii="Tahoma" w:eastAsia="Times New Roman" w:hAnsi="Tahoma" w:cs="Tahoma"/>
          <w:color w:val="000000"/>
          <w:sz w:val="18"/>
          <w:szCs w:val="18"/>
          <w:rtl/>
        </w:rPr>
        <w:br/>
        <w:t>________________________________________ 112 ________________________________________</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 xml:space="preserve">كتابخانه تخصصي حج &gt; از نگاهي ديگر &gt; شناخت عربستان و وهابيت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3. دوران معاصر عربستان</w:t>
      </w:r>
      <w:r w:rsidRPr="005677C7">
        <w:rPr>
          <w:rFonts w:ascii="Tahoma" w:eastAsia="Times New Roman" w:hAnsi="Tahoma" w:cs="Tahoma"/>
          <w:color w:val="000000"/>
          <w:sz w:val="18"/>
          <w:szCs w:val="18"/>
          <w:rtl/>
        </w:rPr>
        <w:br/>
        <w:t>سيمای نظام سياسی معاصر عربستان به شرح ذيل است:</w:t>
      </w:r>
      <w:r w:rsidRPr="005677C7">
        <w:rPr>
          <w:rFonts w:ascii="Tahoma" w:eastAsia="Times New Roman" w:hAnsi="Tahoma" w:cs="Tahoma"/>
          <w:color w:val="000000"/>
          <w:sz w:val="18"/>
          <w:szCs w:val="18"/>
          <w:rtl/>
        </w:rPr>
        <w:br/>
        <w:t>الف. قانون اساسی</w:t>
      </w:r>
      <w:r w:rsidRPr="005677C7">
        <w:rPr>
          <w:rFonts w:ascii="Tahoma" w:eastAsia="Times New Roman" w:hAnsi="Tahoma" w:cs="Tahoma"/>
          <w:color w:val="000000"/>
          <w:sz w:val="18"/>
          <w:szCs w:val="18"/>
          <w:rtl/>
        </w:rPr>
        <w:br/>
        <w:t>اين كشور قانون اساسی خود را قرآن معرفی می‌نمايد، ولی در سال 1412 ه‍ . ق = 1992 ميلادی به فرمان ملك فهد دارای سه قانون اساسی، قانون مجلس شورا و قانون مناطق ايالتی شد.</w:t>
      </w:r>
      <w:r w:rsidRPr="005677C7">
        <w:rPr>
          <w:rFonts w:ascii="Tahoma" w:eastAsia="Times New Roman" w:hAnsi="Tahoma" w:cs="Tahoma"/>
          <w:color w:val="000000"/>
          <w:sz w:val="18"/>
          <w:szCs w:val="18"/>
          <w:rtl/>
        </w:rPr>
        <w:br/>
        <w:t>قوانين سه گانه عربستان سعودی، در برگيرنده 83 اصل است و در بند اوّل آن، چنين آمده است:</w:t>
      </w:r>
      <w:r w:rsidRPr="005677C7">
        <w:rPr>
          <w:rFonts w:ascii="Tahoma" w:eastAsia="Times New Roman" w:hAnsi="Tahoma" w:cs="Tahoma"/>
          <w:color w:val="000000"/>
          <w:sz w:val="18"/>
          <w:szCs w:val="18"/>
          <w:rtl/>
        </w:rPr>
        <w:br/>
        <w:t>«مملكت عربستان سعودی، دولتی عربی، اسلامی و دارای استقلال كامل است و دين آن اسلام و قانون اساسي اش كتاب الله و سنت پيامبر و زبان رسمی آن عربی و پايتختش رياض است».</w:t>
      </w:r>
      <w:r w:rsidRPr="005677C7">
        <w:rPr>
          <w:rFonts w:ascii="Tahoma" w:eastAsia="Times New Roman" w:hAnsi="Tahoma" w:cs="Tahoma"/>
          <w:color w:val="000000"/>
          <w:sz w:val="18"/>
          <w:szCs w:val="18"/>
          <w:rtl/>
        </w:rPr>
        <w:br/>
        <w:t>ب. ساختار سياسی</w:t>
      </w:r>
      <w:r w:rsidRPr="005677C7">
        <w:rPr>
          <w:rFonts w:ascii="Tahoma" w:eastAsia="Times New Roman" w:hAnsi="Tahoma" w:cs="Tahoma"/>
          <w:color w:val="000000"/>
          <w:sz w:val="18"/>
          <w:szCs w:val="18"/>
          <w:rtl/>
        </w:rPr>
        <w:br/>
        <w:t>1ـ قدرت مطلقه پادشاه</w:t>
      </w:r>
      <w:r w:rsidRPr="005677C7">
        <w:rPr>
          <w:rFonts w:ascii="Tahoma" w:eastAsia="Times New Roman" w:hAnsi="Tahoma" w:cs="Tahoma"/>
          <w:color w:val="000000"/>
          <w:sz w:val="18"/>
          <w:szCs w:val="18"/>
          <w:rtl/>
        </w:rPr>
        <w:br/>
        <w:t>پادشاه بالاترين مقام سياسی و رئيس دولت و هيأت وزيران و نخست وزير می‌باشد و قوه مقننه و قضائيه را نيز هدايت می‌كند.</w:t>
      </w:r>
      <w:r w:rsidRPr="005677C7">
        <w:rPr>
          <w:rFonts w:ascii="Tahoma" w:eastAsia="Times New Roman" w:hAnsi="Tahoma" w:cs="Tahoma"/>
          <w:color w:val="000000"/>
          <w:sz w:val="18"/>
          <w:szCs w:val="18"/>
          <w:rtl/>
        </w:rPr>
        <w:br/>
        <w:t>در اصل پنجم در باره سيستم حكومتی عربستان چنين آمده است:</w:t>
      </w:r>
      <w:r w:rsidRPr="005677C7">
        <w:rPr>
          <w:rFonts w:ascii="Tahoma" w:eastAsia="Times New Roman" w:hAnsi="Tahoma" w:cs="Tahoma"/>
          <w:color w:val="000000"/>
          <w:sz w:val="18"/>
          <w:szCs w:val="18"/>
          <w:rtl/>
        </w:rPr>
        <w:br/>
        <w:t>«سيستم حكومتی در مملكت عربستان سعودی، پادشاهی است و حكومت در فرزندان پادشاهِ بنيان گذار، عبدالعزيز بن عبدالرحمن بن فيصل آل سعود و فرزندانش موروثی است و با صالحين آنان برای حكومت بر مبنای كتاب الله و</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________________________________________ 113 ________________________________________</w:t>
      </w:r>
      <w:r w:rsidRPr="005677C7">
        <w:rPr>
          <w:rFonts w:ascii="Tahoma" w:eastAsia="Times New Roman" w:hAnsi="Tahoma" w:cs="Tahoma"/>
          <w:color w:val="000000"/>
          <w:sz w:val="18"/>
          <w:szCs w:val="18"/>
          <w:rtl/>
        </w:rPr>
        <w:br/>
        <w:t>سنت پيامبر بيعت می‌شود.»</w:t>
      </w:r>
      <w:r w:rsidRPr="005677C7">
        <w:rPr>
          <w:rFonts w:ascii="Tahoma" w:eastAsia="Times New Roman" w:hAnsi="Tahoma" w:cs="Tahoma"/>
          <w:color w:val="000000"/>
          <w:sz w:val="18"/>
          <w:szCs w:val="18"/>
          <w:rtl/>
        </w:rPr>
        <w:br/>
        <w:t>ديوان سلطنتی كه دفتر اجرايی و شخصی پادشاه است و شامل دفتر مشاوران سياست داخلی، خارجی، روابط دينی، روابط بدويان، پژوهش‌های دينی، كميته اخلاقيات عمومی و تشريفات می‌شود، در رياض قرار دارد و ديدارهای عمومی با مردم و بار عام شاه نيز در آن مكان انجام می‌گيرد. ( 1 )</w:t>
      </w:r>
      <w:r w:rsidRPr="005677C7">
        <w:rPr>
          <w:rFonts w:ascii="Tahoma" w:eastAsia="Times New Roman" w:hAnsi="Tahoma" w:cs="Tahoma"/>
          <w:color w:val="000000"/>
          <w:sz w:val="18"/>
          <w:szCs w:val="18"/>
          <w:rtl/>
        </w:rPr>
        <w:br/>
        <w:t>2ـ وليعهد</w:t>
      </w:r>
      <w:r w:rsidRPr="005677C7">
        <w:rPr>
          <w:rFonts w:ascii="Tahoma" w:eastAsia="Times New Roman" w:hAnsi="Tahoma" w:cs="Tahoma"/>
          <w:color w:val="000000"/>
          <w:sz w:val="18"/>
          <w:szCs w:val="18"/>
          <w:rtl/>
        </w:rPr>
        <w:br/>
        <w:t>يكی از برادران شاه به عنوان وليعهد و نايب اوّل رئيس شورای وزيران انتخاب مي شود و در غياب شاه، رياست جلسه هيأت وزيران را بر عهده دارد. پس از مرگ شاه، وليعهد با تأييد شورای خانوادگی آل سعود به حكومت می‌رسد.</w:t>
      </w:r>
      <w:r w:rsidRPr="005677C7">
        <w:rPr>
          <w:rFonts w:ascii="Tahoma" w:eastAsia="Times New Roman" w:hAnsi="Tahoma" w:cs="Tahoma"/>
          <w:color w:val="000000"/>
          <w:sz w:val="18"/>
          <w:szCs w:val="18"/>
          <w:rtl/>
        </w:rPr>
        <w:br/>
        <w:t>3ـ شورای خاندان حاكم</w:t>
      </w:r>
      <w:r w:rsidRPr="005677C7">
        <w:rPr>
          <w:rFonts w:ascii="Tahoma" w:eastAsia="Times New Roman" w:hAnsi="Tahoma" w:cs="Tahoma"/>
          <w:color w:val="000000"/>
          <w:sz w:val="18"/>
          <w:szCs w:val="18"/>
          <w:rtl/>
        </w:rPr>
        <w:br/>
        <w:t>مجلس خانوادگی آل سعود يا (مجلس الاسرة المالكه) كه اعضايش از وابستگان خاندان آل سعود، متنفذان و ثروتمندان قبايل هستند، در تعيين مسائل كلّی، ترسيم خطوط كلی و تعيين پادشاه نقش دارد. با رأی اين مجلس، در سال 1965 م. ملك سعود تحت عنوان عدم لياقت عزل و ملك فيصل به عنوان پادشاه نصب گرديد، ولی در اغلب موارد نقش اين مجلس، مشورتی بوده است.</w:t>
      </w:r>
      <w:r w:rsidRPr="005677C7">
        <w:rPr>
          <w:rFonts w:ascii="Tahoma" w:eastAsia="Times New Roman" w:hAnsi="Tahoma" w:cs="Tahoma"/>
          <w:color w:val="000000"/>
          <w:sz w:val="18"/>
          <w:szCs w:val="18"/>
          <w:rtl/>
        </w:rPr>
        <w:br/>
        <w:t>4ـ قوای سه گانه</w:t>
      </w:r>
      <w:r w:rsidRPr="005677C7">
        <w:rPr>
          <w:rFonts w:ascii="Tahoma" w:eastAsia="Times New Roman" w:hAnsi="Tahoma" w:cs="Tahoma"/>
          <w:color w:val="000000"/>
          <w:sz w:val="18"/>
          <w:szCs w:val="18"/>
          <w:rtl/>
        </w:rPr>
        <w:br/>
        <w:t>عربستان دارای سه قوه مقننه، قضائيه و مجريه است. در اصل 24 قانون اساسی آمده است:</w:t>
      </w:r>
      <w:r w:rsidRPr="005677C7">
        <w:rPr>
          <w:rFonts w:ascii="Tahoma" w:eastAsia="Times New Roman" w:hAnsi="Tahoma" w:cs="Tahoma"/>
          <w:color w:val="000000"/>
          <w:sz w:val="18"/>
          <w:szCs w:val="18"/>
          <w:rtl/>
        </w:rPr>
        <w:br/>
        <w:t>«قوای دولت بر سه قوه استوار است: قوه قضائيه، قوه مجريه و قوه مقننه؛ اين سه قوه در انجام وظايف خود بر مبنای اين قانون و ديگر قوانين، هماهنگی به عمل می‌آورند و پادشاه مرجع تمام اين قوا می‌باشد.»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گودوين، عربستان سعودی، ص 64.</w:t>
      </w:r>
      <w:r w:rsidRPr="005677C7">
        <w:rPr>
          <w:rFonts w:ascii="Tahoma" w:eastAsia="Times New Roman" w:hAnsi="Tahoma" w:cs="Tahoma"/>
          <w:color w:val="000000"/>
          <w:sz w:val="18"/>
          <w:szCs w:val="18"/>
          <w:rtl/>
        </w:rPr>
        <w:br/>
        <w:t>________________________________________ 114 ________________________________________</w:t>
      </w:r>
      <w:r w:rsidRPr="005677C7">
        <w:rPr>
          <w:rFonts w:ascii="Tahoma" w:eastAsia="Times New Roman" w:hAnsi="Tahoma" w:cs="Tahoma"/>
          <w:color w:val="000000"/>
          <w:sz w:val="18"/>
          <w:szCs w:val="18"/>
          <w:rtl/>
        </w:rPr>
        <w:br/>
        <w:t>الف‌ـ قوه مقننه</w:t>
      </w:r>
      <w:r w:rsidRPr="005677C7">
        <w:rPr>
          <w:rFonts w:ascii="Tahoma" w:eastAsia="Times New Roman" w:hAnsi="Tahoma" w:cs="Tahoma"/>
          <w:color w:val="000000"/>
          <w:sz w:val="18"/>
          <w:szCs w:val="18"/>
          <w:rtl/>
        </w:rPr>
        <w:br/>
        <w:t>اوّلين مجلس شورا به فرمان ملك فهد در سال 1992م با عضويت 60 نفر تشكيل شد. دوره دوم در 1996 م با عضويت 90 نفر و دوره سوم با عضويت 120 نفر و دوره اخير با حضور 150 نفر تشكيل شده است. اين مجلس در دوره‌های اوّل و دوم صرفاً مشورتی بود، ولی در دوره سوم در مواردی به تصميم گيری پرداخت. اعضای اين مجلس به مدت چهار سال هجری قمری توسط پادشاه تعيين و مردم در انتخاب آنان نقشی ندارند.</w:t>
      </w:r>
      <w:r w:rsidRPr="005677C7">
        <w:rPr>
          <w:rFonts w:ascii="Tahoma" w:eastAsia="Times New Roman" w:hAnsi="Tahoma" w:cs="Tahoma"/>
          <w:color w:val="000000"/>
          <w:sz w:val="18"/>
          <w:szCs w:val="18"/>
          <w:rtl/>
        </w:rPr>
        <w:br/>
        <w:t>«رئيس مجلس شورا و معاون و دبير كل مجلس و بركناری آن به دستور پادشاه انجام می‌پذيرد و حقوق و وظايف آنان توسط فرمان پادشاهی تعيين می‌شود.»</w:t>
      </w:r>
      <w:r w:rsidRPr="005677C7">
        <w:rPr>
          <w:rFonts w:ascii="Tahoma" w:eastAsia="Times New Roman" w:hAnsi="Tahoma" w:cs="Tahoma"/>
          <w:color w:val="000000"/>
          <w:sz w:val="18"/>
          <w:szCs w:val="18"/>
          <w:rtl/>
        </w:rPr>
        <w:br/>
        <w:t>اين مجلس دارای يازده كميسيون تخصصی است و هيأت رئيسه آن، شامل رئيس و معاونان كميسيون‌های يازده گانه است. در صورت بروز اختلاف در مصوبات اين مجلس مشورتی با مصوبات هيأت وزيران، تصميم گيرنده نهايی، پادشاه است. ( 1 )</w:t>
      </w:r>
      <w:r w:rsidRPr="005677C7">
        <w:rPr>
          <w:rFonts w:ascii="Tahoma" w:eastAsia="Times New Roman" w:hAnsi="Tahoma" w:cs="Tahoma"/>
          <w:color w:val="000000"/>
          <w:sz w:val="18"/>
          <w:szCs w:val="18"/>
          <w:rtl/>
        </w:rPr>
        <w:br/>
        <w:t>ب‌ـ قوه قضائيه</w:t>
      </w:r>
      <w:r w:rsidRPr="005677C7">
        <w:rPr>
          <w:rFonts w:ascii="Tahoma" w:eastAsia="Times New Roman" w:hAnsi="Tahoma" w:cs="Tahoma"/>
          <w:color w:val="000000"/>
          <w:sz w:val="18"/>
          <w:szCs w:val="18"/>
          <w:rtl/>
        </w:rPr>
        <w:br/>
        <w:t>وزارت عدل يا دادگستری در اين كشور، در سال 1382 ه‍ . ق در زمان ملك فيصل تشكيل شد. وزير دادگستری اغلب يكی از اعضای خانواده آل شيخ محمد بن عبدالوهاب است. در سال 1390 وزير، به منصب قاضی القضات نيز منصوب گرديد.</w:t>
      </w:r>
      <w:r w:rsidRPr="005677C7">
        <w:rPr>
          <w:rFonts w:ascii="Tahoma" w:eastAsia="Times New Roman" w:hAnsi="Tahoma" w:cs="Tahoma"/>
          <w:color w:val="000000"/>
          <w:sz w:val="18"/>
          <w:szCs w:val="18"/>
          <w:rtl/>
        </w:rPr>
        <w:br/>
        <w:t>اين وزارتخانه شامل شورای عالی قضايی، دادگاه عالی استيناف، دادگاه‌های عمومی، دادگاه ويژه و دادگاه خاص می‌باشند.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ــــــــــــــــــــــــــــــــــ</w:t>
      </w:r>
      <w:r w:rsidRPr="005677C7">
        <w:rPr>
          <w:rFonts w:ascii="Tahoma" w:eastAsia="Times New Roman" w:hAnsi="Tahoma" w:cs="Tahoma"/>
          <w:color w:val="000000"/>
          <w:sz w:val="18"/>
          <w:szCs w:val="18"/>
          <w:rtl/>
        </w:rPr>
        <w:br/>
        <w:t>1 ـ اصل 3، 10، 13 و 17 قانون مجلس شورا.</w:t>
      </w:r>
      <w:r w:rsidRPr="005677C7">
        <w:rPr>
          <w:rFonts w:ascii="Tahoma" w:eastAsia="Times New Roman" w:hAnsi="Tahoma" w:cs="Tahoma"/>
          <w:color w:val="000000"/>
          <w:sz w:val="18"/>
          <w:szCs w:val="18"/>
          <w:rtl/>
        </w:rPr>
        <w:br/>
        <w:t>________________________________________ 115 ________________________________________</w:t>
      </w:r>
      <w:r w:rsidRPr="005677C7">
        <w:rPr>
          <w:rFonts w:ascii="Tahoma" w:eastAsia="Times New Roman" w:hAnsi="Tahoma" w:cs="Tahoma"/>
          <w:color w:val="000000"/>
          <w:sz w:val="18"/>
          <w:szCs w:val="18"/>
          <w:rtl/>
        </w:rPr>
        <w:br/>
        <w:t>1ـ شورای عالی قضايی (مجلس القضاء الاعلی): اعضای اين ديوان، يازده نفرند كه پنج نفر آن دائمی هستند و توسط شاه انتخاب می‌شوند. تمام دادگاه‌های كشور زير نظر شورای عالی هستند و تجديد نظر در مورد مجازات اعدام و بريدن دست در اين شورا صورت می‌گيرد. تصميم ديوان عالی به عنوان رأی نهايی تلقی می‌شود و حكم صادره جهت اجرا به دايره مربوطه ارسال می‌شود.</w:t>
      </w:r>
      <w:r w:rsidRPr="005677C7">
        <w:rPr>
          <w:rFonts w:ascii="Tahoma" w:eastAsia="Times New Roman" w:hAnsi="Tahoma" w:cs="Tahoma"/>
          <w:color w:val="000000"/>
          <w:sz w:val="18"/>
          <w:szCs w:val="18"/>
          <w:rtl/>
        </w:rPr>
        <w:br/>
        <w:t>2ـ دادگاه عالی استيناف (محكمة التمييز): اعتراض متهم نسبت به حكم صادره از دادگاه محلی، در مسائل گوناگون كيفری، حقوقی، جناحی و شخصی در دادگاه عالی استيناف بررسی می‌گردد. گاه همان نظر اوّليه تأييد و گاه جهت بررسی و صدور حكم مجدد، به دادگاه محلی ارجاع می‌شود.</w:t>
      </w:r>
      <w:r w:rsidRPr="005677C7">
        <w:rPr>
          <w:rFonts w:ascii="Tahoma" w:eastAsia="Times New Roman" w:hAnsi="Tahoma" w:cs="Tahoma"/>
          <w:color w:val="000000"/>
          <w:sz w:val="18"/>
          <w:szCs w:val="18"/>
          <w:rtl/>
        </w:rPr>
        <w:br/>
        <w:t>بررسی پرونده‌ها در دادگاه عالی بدون حضور هيچ يك از طرفين دعوا يا وكيل آنها صورت می‌پذيرد. در صورتی كه به حكم صادره توسط دادگاه عالی نيز اعتراض شود، پرونده به ديوان عالی ارجاع داده می‌شود و آن ديوان، ظرف يك ماه پرونده را بررسی و حكم قطعی را صادر می‌نمايد.</w:t>
      </w:r>
      <w:r w:rsidRPr="005677C7">
        <w:rPr>
          <w:rFonts w:ascii="Tahoma" w:eastAsia="Times New Roman" w:hAnsi="Tahoma" w:cs="Tahoma"/>
          <w:color w:val="000000"/>
          <w:sz w:val="18"/>
          <w:szCs w:val="18"/>
          <w:rtl/>
        </w:rPr>
        <w:br/>
        <w:t>3ـ دادگاه عمومی: در دادگاه عمومی يك قاضی كه از طرف وزير دادگستری نصب می‌شود، انجام وظيفه می‌كند. ولی پرونده‌های منجر به حكم رجم، بريدن دست و اعدام، با حضور سه قاضی بررسی می‌شود.</w:t>
      </w:r>
      <w:r w:rsidRPr="005677C7">
        <w:rPr>
          <w:rFonts w:ascii="Tahoma" w:eastAsia="Times New Roman" w:hAnsi="Tahoma" w:cs="Tahoma"/>
          <w:color w:val="000000"/>
          <w:sz w:val="18"/>
          <w:szCs w:val="18"/>
          <w:rtl/>
        </w:rPr>
        <w:br/>
        <w:t>4ـ دادگاه ويژه (محكمة الجوزيه): اين دادگاه، تحت نظر پادشاه است و از طرف وزير دادگستری جهت رسيدگی به امور ويژه تشكيل می‌شود. يك قاضی دارد و كيفيت كار آن مثل دادگاه‌های عمومی است.</w:t>
      </w:r>
      <w:r w:rsidRPr="005677C7">
        <w:rPr>
          <w:rFonts w:ascii="Tahoma" w:eastAsia="Times New Roman" w:hAnsi="Tahoma" w:cs="Tahoma"/>
          <w:color w:val="000000"/>
          <w:sz w:val="18"/>
          <w:szCs w:val="18"/>
          <w:rtl/>
        </w:rPr>
        <w:br/>
        <w:t>5ـ دادگاه خاص (المحكمة الخاصة للاحوال الشخصيّه): اين دادگاه به شكايات از حكمرانان، استانداران، پليس يا دادگاه‌های محلی رسيدگی می‌كند.</w:t>
      </w:r>
      <w:r w:rsidRPr="005677C7">
        <w:rPr>
          <w:rFonts w:ascii="Tahoma" w:eastAsia="Times New Roman" w:hAnsi="Tahoma" w:cs="Tahoma"/>
          <w:color w:val="000000"/>
          <w:sz w:val="18"/>
          <w:szCs w:val="18"/>
          <w:rtl/>
        </w:rPr>
        <w:br/>
        <w:t>طبق قانون اين دادگاه بايد در بررسی حقوق شاكيان و دعاوی، علنی، مستقل و بی‌طرف باشد، امّا در عمل، فاقد استقلال و كاملا تحت نفوذ است.</w:t>
      </w:r>
      <w:r w:rsidRPr="005677C7">
        <w:rPr>
          <w:rFonts w:ascii="Tahoma" w:eastAsia="Times New Roman" w:hAnsi="Tahoma" w:cs="Tahoma"/>
          <w:color w:val="000000"/>
          <w:sz w:val="18"/>
          <w:szCs w:val="18"/>
          <w:rtl/>
        </w:rPr>
        <w:br/>
        <w:t>________________________________________ 116 ________________________________________</w:t>
      </w:r>
      <w:r w:rsidRPr="005677C7">
        <w:rPr>
          <w:rFonts w:ascii="Tahoma" w:eastAsia="Times New Roman" w:hAnsi="Tahoma" w:cs="Tahoma"/>
          <w:color w:val="000000"/>
          <w:sz w:val="18"/>
          <w:szCs w:val="18"/>
          <w:rtl/>
        </w:rPr>
        <w:br/>
        <w:t>بر اساس قوانين عربستان، جرايمی همانند قتل، حمله به اسلام، زنا، تجاوز به عنف، سرقت مسلحانه، خرابكاری و از سال 1987 به بعد، قاچاق مواد مخدر، مجازات اعدام را به دنبال دارد.</w:t>
      </w:r>
      <w:r w:rsidRPr="005677C7">
        <w:rPr>
          <w:rFonts w:ascii="Tahoma" w:eastAsia="Times New Roman" w:hAnsi="Tahoma" w:cs="Tahoma"/>
          <w:color w:val="000000"/>
          <w:sz w:val="18"/>
          <w:szCs w:val="18"/>
          <w:rtl/>
        </w:rPr>
        <w:br/>
        <w:t>اعتقاد و باور دينی، ترس از برخورد شديد پليس و مجازات، آمار بزهكاری در عربستان را نسبت به ميزان وقوع جرم در ساير كشورهای مدرن كاهش داده است و جرايمی همچون درگيری‌های خيابانی توأم با زد و خورد، قتل، آتش زنی، جعل و كلاهبرداری بسيار كم است.</w:t>
      </w:r>
      <w:r w:rsidRPr="005677C7">
        <w:rPr>
          <w:rFonts w:ascii="Tahoma" w:eastAsia="Times New Roman" w:hAnsi="Tahoma" w:cs="Tahoma"/>
          <w:color w:val="000000"/>
          <w:sz w:val="18"/>
          <w:szCs w:val="18"/>
          <w:rtl/>
        </w:rPr>
        <w:br/>
        <w:t>همچنين رواج داوری‌های قبيله‌ای و حلّ و فصل دعاوی توسط رئيس و بزرگترهای قبيله و فضا و جوّ ترس حاكم بر مردم، موجب خلوت بودن دادگاه‌های عربستان شده است.</w:t>
      </w:r>
      <w:r w:rsidRPr="005677C7">
        <w:rPr>
          <w:rFonts w:ascii="Tahoma" w:eastAsia="Times New Roman" w:hAnsi="Tahoma" w:cs="Tahoma"/>
          <w:color w:val="000000"/>
          <w:sz w:val="18"/>
          <w:szCs w:val="18"/>
          <w:rtl/>
        </w:rPr>
        <w:br/>
        <w:t>فقدان نظام حقوقی مدوّن و عدم تبيين حقوق شهروندی، اِعمال نابرابر قانون در مورد بيگانگان و اتباع كشور، نفوذ و تأثير حاكمان و متنفذان در صدور حكم، از مهم‌ترين چالش‌های سيستم قضايی عربستان است.</w:t>
      </w:r>
      <w:r w:rsidRPr="005677C7">
        <w:rPr>
          <w:rFonts w:ascii="Tahoma" w:eastAsia="Times New Roman" w:hAnsi="Tahoma" w:cs="Tahoma"/>
          <w:color w:val="000000"/>
          <w:sz w:val="18"/>
          <w:szCs w:val="18"/>
          <w:rtl/>
        </w:rPr>
        <w:br/>
        <w:t>ج‌ـ قوه مجريه</w:t>
      </w:r>
      <w:r w:rsidRPr="005677C7">
        <w:rPr>
          <w:rFonts w:ascii="Tahoma" w:eastAsia="Times New Roman" w:hAnsi="Tahoma" w:cs="Tahoma"/>
          <w:color w:val="000000"/>
          <w:sz w:val="18"/>
          <w:szCs w:val="18"/>
          <w:rtl/>
        </w:rPr>
        <w:br/>
        <w:t>پس از شاه كه رياست هيأت وزيران و پست نخست وزيری را بر عهده دارد، هيأت وزيران عالی ترين قدرت اجرايی می‌باشند.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هيأت وزيران: نخستين هيأت وزيران به فرمان ملك عبدالعزيز در سال 1953 ميلادی = 1373 ه‍ . ق تشكيل شد. در سال 1993 ملك فهد نظامنامه جديدی برای هيأت وزيران مقرر نمود. اكنون هيأت وزيران 40 عضو به شرح ذيل دارد:</w:t>
      </w:r>
      <w:r w:rsidRPr="005677C7">
        <w:rPr>
          <w:rFonts w:ascii="Tahoma" w:eastAsia="Times New Roman" w:hAnsi="Tahoma" w:cs="Tahoma"/>
          <w:color w:val="000000"/>
          <w:sz w:val="18"/>
          <w:szCs w:val="18"/>
          <w:rtl/>
        </w:rPr>
        <w:br/>
        <w:t>1. پادشاه: رئيس هيأت وزيران و نخست وزير 2. نايب رئيس اوّل: وليعهد و وزير دفاع و هواپيمايی و بازرسی كل 3. وزير كشاورزی و آب 4. وزير تجارت 5. وزير راه 6. وزير آموزش و پرورش 7. وزير دارايی و اقتصاد ملی 8. وزير خارجه 9.</w:t>
      </w:r>
      <w:r w:rsidRPr="005677C7">
        <w:rPr>
          <w:rFonts w:ascii="Tahoma" w:eastAsia="Times New Roman" w:hAnsi="Tahoma" w:cs="Tahoma"/>
          <w:color w:val="000000"/>
          <w:sz w:val="18"/>
          <w:szCs w:val="18"/>
          <w:rtl/>
        </w:rPr>
        <w:br/>
        <w:t>________________________________________ 117 ________________________________________</w:t>
      </w:r>
      <w:r w:rsidRPr="005677C7">
        <w:rPr>
          <w:rFonts w:ascii="Tahoma" w:eastAsia="Times New Roman" w:hAnsi="Tahoma" w:cs="Tahoma"/>
          <w:color w:val="000000"/>
          <w:sz w:val="18"/>
          <w:szCs w:val="18"/>
          <w:rtl/>
        </w:rPr>
        <w:br/>
        <w:t xml:space="preserve">وزير بهداشت 10. وزير آموزش عالی 11. وزير صنعت و برق 12. وزير تبليغات 13. وزير كشور 14. وزير دادگستری 15. وزير كار و امور اجتماعی 16. وزير نفت و معدن 17. وزير حج 18. وزير اوقاف و امور اسلامی 19. وزير پست و تلگراف و تلفن 20. وزير برنامه ريزی 21. وزير مسكن 22. وزير امور شهر و روستا 23 - 25. سه وزير مشاور بدون وزراتخانه. افزون بر آنان، رؤسای برخی از مؤسسات دولتی همچون رئيس سازمان جوانان، ديوان محاسبات عمومی، خدمات اجتماعی و رئيس هيأت رقابت و تحقيق و ... در هيأت وزيران شركت می‌كنند.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اعضای هيأت وزيران از سه دسته تشكيل يافته‌اند:</w:t>
      </w:r>
      <w:r w:rsidRPr="005677C7">
        <w:rPr>
          <w:rFonts w:ascii="Tahoma" w:eastAsia="Times New Roman" w:hAnsi="Tahoma" w:cs="Tahoma"/>
          <w:color w:val="000000"/>
          <w:sz w:val="18"/>
          <w:szCs w:val="18"/>
          <w:rtl/>
        </w:rPr>
        <w:br/>
        <w:t>1. شاه و شاهزادگان كه وزارتخانه و ارگان‌های مهم دفاع، خارجه، كشور و... را در اختيار دارند.</w:t>
      </w:r>
      <w:r w:rsidRPr="005677C7">
        <w:rPr>
          <w:rFonts w:ascii="Tahoma" w:eastAsia="Times New Roman" w:hAnsi="Tahoma" w:cs="Tahoma"/>
          <w:color w:val="000000"/>
          <w:sz w:val="18"/>
          <w:szCs w:val="18"/>
          <w:rtl/>
        </w:rPr>
        <w:br/>
        <w:t>2. تكنوكرات‌ها و تحصيل‌كرده‌های خارج كه مديريت وزارتخانه‌های تخصصی را بر عهده گرفته‌اند.</w:t>
      </w:r>
      <w:r w:rsidRPr="005677C7">
        <w:rPr>
          <w:rFonts w:ascii="Tahoma" w:eastAsia="Times New Roman" w:hAnsi="Tahoma" w:cs="Tahoma"/>
          <w:color w:val="000000"/>
          <w:sz w:val="18"/>
          <w:szCs w:val="18"/>
          <w:rtl/>
        </w:rPr>
        <w:br/>
        <w:t>3. مذهبی‌های سنتی كه وزارت خانه‌های فرهنگی، آموزشی و قضايی را اداره می‌كند و اغلب از نوادگان محمد بن عبدالوهاب معروف به «آل شيخ» هستند.</w:t>
      </w:r>
      <w:r w:rsidRPr="005677C7">
        <w:rPr>
          <w:rFonts w:ascii="Tahoma" w:eastAsia="Times New Roman" w:hAnsi="Tahoma" w:cs="Tahoma"/>
          <w:color w:val="000000"/>
          <w:sz w:val="18"/>
          <w:szCs w:val="18"/>
          <w:rtl/>
        </w:rPr>
        <w:br/>
        <w:t>محل تشكيل جلسه هيأت دولت در رياض، كاخ «اليمامه» و در جده، كاخ «السلام» می‌باشد و پادشاه حق دارد تا 30 روز بعد، مصوبات هيأت دولت را لغو كند.</w:t>
      </w:r>
      <w:r w:rsidRPr="005677C7">
        <w:rPr>
          <w:rFonts w:ascii="Tahoma" w:eastAsia="Times New Roman" w:hAnsi="Tahoma" w:cs="Tahoma"/>
          <w:color w:val="000000"/>
          <w:sz w:val="18"/>
          <w:szCs w:val="18"/>
          <w:rtl/>
        </w:rPr>
        <w:br/>
        <w:t>استانداران يا اميران مناطق: پس از هيأت دولت، عالی‌ترين مقام اجرايی در هر منطقه = استان، استانداران و اميران مناطق سيزده‌گانه هستند كه از سوی پادشاه منصوب می‌گردد و وظيفه اجرای سياست كلی و امور اجرايی را بر عهده دارد و از اختيارات تام برخوردار است.</w:t>
      </w:r>
      <w:r w:rsidRPr="005677C7">
        <w:rPr>
          <w:rFonts w:ascii="Tahoma" w:eastAsia="Times New Roman" w:hAnsi="Tahoma" w:cs="Tahoma"/>
          <w:color w:val="000000"/>
          <w:sz w:val="18"/>
          <w:szCs w:val="18"/>
          <w:rtl/>
        </w:rPr>
        <w:br/>
        <w:t>________________________________________ 118 ________________________________________</w:t>
      </w:r>
      <w:r w:rsidRPr="005677C7">
        <w:rPr>
          <w:rFonts w:ascii="Tahoma" w:eastAsia="Times New Roman" w:hAnsi="Tahoma" w:cs="Tahoma"/>
          <w:color w:val="000000"/>
          <w:sz w:val="18"/>
          <w:szCs w:val="18"/>
          <w:rtl/>
        </w:rPr>
        <w:br/>
        <w:t>ج. سياست داخلی</w:t>
      </w:r>
      <w:r w:rsidRPr="005677C7">
        <w:rPr>
          <w:rFonts w:ascii="Tahoma" w:eastAsia="Times New Roman" w:hAnsi="Tahoma" w:cs="Tahoma"/>
          <w:color w:val="000000"/>
          <w:sz w:val="18"/>
          <w:szCs w:val="18"/>
          <w:rtl/>
        </w:rPr>
        <w:br/>
        <w:t>عربستان تا كنون از حزب سياسی، آزادی بيان و انتخابات برای تعيين مسؤولان حكومتی برخوردار نبوده است. بلكه به گفته فيليپ گودوين، جامعه عربستان و سياست‌های آن حتی از دهه‌های پيش هم محافظه كارانه تر شده است.</w:t>
      </w:r>
      <w:r w:rsidRPr="005677C7">
        <w:rPr>
          <w:rFonts w:ascii="Tahoma" w:eastAsia="Times New Roman" w:hAnsi="Tahoma" w:cs="Tahoma"/>
          <w:color w:val="000000"/>
          <w:sz w:val="18"/>
          <w:szCs w:val="18"/>
          <w:rtl/>
        </w:rPr>
        <w:br/>
        <w:t>راهبردهای اساسی سياست داخلی اين كشور، سعودی كردن مردم با ساختن يك ملت و مليت به نام يك خاندان، نهادينه سازی آموزه‌های وهابيت، كنترل عمليات تروريستی و برقراری امنيت و جايگزينی كارگزاران سعودی به جای اتباع خارجی است.</w:t>
      </w:r>
      <w:r w:rsidRPr="005677C7">
        <w:rPr>
          <w:rFonts w:ascii="Tahoma" w:eastAsia="Times New Roman" w:hAnsi="Tahoma" w:cs="Tahoma"/>
          <w:color w:val="000000"/>
          <w:sz w:val="18"/>
          <w:szCs w:val="18"/>
          <w:rtl/>
        </w:rPr>
        <w:br/>
        <w:t>حوادث يا چالش هايی همچون اشغال كعبه در سال 1979 م، كشتار حجاج ايرانی در سال 1366 ه‍ . ش، خفه شدن هزاران حاجی در تونل‌های مكه در حج سال 1990 م، نامه اعتراضيه علمای عربستان كه در آن به ناديده گرفتن مسائل اسلامی، پنهان نگهداشتن زد و بندهای سياسی خارجی، عدم آزادی بيان، آوردن مسيحيان و غير مسلمانان به كشور برای حمله به كشور اسلامی (عراق) و برخورد نامناسب دولت با علمای مخالف حكومت، اعتراض شده بود، اعتراضات زنان به مقررات ممنوعيت رانندگی از چالش‌های سياست داخلی اين كشور است.</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گفتنی است ملك عبدالله علی رغم ناخشنودی برخی از سنت گرايان مذهبی با تشكيل گروه گفتگوی ملی (الحوار الوطنی) با حضور برخی از روشنفكران، منتقدان، معترضان، عالمان شيعی و نمايندگان اقشار مختلف جامعه كوشيده است فضای سنگين، بسته و خشن حاكم بر جامعه را تلطيف نمايد. همچنين در خردادماه 1386 ه‍ .ش. اولين همايش گفتگوی مذاهب اسلامی (الحوار الاسلامی) را برگزار نمود كه اميد می‌رود فضای تكفير و مشرك خواندن مذاهب ديگر توسط وهابيون تندرو را تا حدودی تغيير دهد.</w:t>
      </w:r>
      <w:r w:rsidRPr="005677C7">
        <w:rPr>
          <w:rFonts w:ascii="Tahoma" w:eastAsia="Times New Roman" w:hAnsi="Tahoma" w:cs="Tahoma"/>
          <w:color w:val="000000"/>
          <w:sz w:val="18"/>
          <w:szCs w:val="18"/>
          <w:rtl/>
        </w:rPr>
        <w:br/>
        <w:t>همچنين در دو سال گذشته براساس تصويب هيأت دولت نيمی از اعضای</w:t>
      </w:r>
      <w:r w:rsidRPr="005677C7">
        <w:rPr>
          <w:rFonts w:ascii="Tahoma" w:eastAsia="Times New Roman" w:hAnsi="Tahoma" w:cs="Tahoma"/>
          <w:color w:val="000000"/>
          <w:sz w:val="18"/>
          <w:szCs w:val="18"/>
          <w:rtl/>
        </w:rPr>
        <w:br/>
        <w:t>________________________________________ 119 ________________________________________</w:t>
      </w:r>
      <w:r w:rsidRPr="005677C7">
        <w:rPr>
          <w:rFonts w:ascii="Tahoma" w:eastAsia="Times New Roman" w:hAnsi="Tahoma" w:cs="Tahoma"/>
          <w:color w:val="000000"/>
          <w:sz w:val="18"/>
          <w:szCs w:val="18"/>
          <w:rtl/>
        </w:rPr>
        <w:br/>
        <w:t>شوراهای شهر را مردم انتخاب می‌كنند، ولی در انتخاب اين عده نيز فقط مردان سعودی شركت داشتند و زنان، حقّ حضور نيافتند. ( 1 )</w:t>
      </w:r>
      <w:r w:rsidRPr="005677C7">
        <w:rPr>
          <w:rFonts w:ascii="Tahoma" w:eastAsia="Times New Roman" w:hAnsi="Tahoma" w:cs="Tahoma"/>
          <w:color w:val="000000"/>
          <w:sz w:val="18"/>
          <w:szCs w:val="18"/>
          <w:rtl/>
        </w:rPr>
        <w:br/>
        <w:t>د. سياست و روابط خارجی</w:t>
      </w:r>
      <w:r w:rsidRPr="005677C7">
        <w:rPr>
          <w:rFonts w:ascii="Tahoma" w:eastAsia="Times New Roman" w:hAnsi="Tahoma" w:cs="Tahoma"/>
          <w:color w:val="000000"/>
          <w:sz w:val="18"/>
          <w:szCs w:val="18"/>
          <w:rtl/>
        </w:rPr>
        <w:br/>
        <w:t>راهبرد اساسی سياست خارجی عربستان، همسويی با سياست كشورهای غربی، گسترش روابط با ديگر كشورها، كمك‌های مالی و فروش نفت ارزان به كشورهای آفريقايی و اسلامی، تلاش برای ترويج وهابيت و حمايت از طرفداران آن در كشورها، ساخت مسجد، تربيت و اعزام ائمه جماعات، چاپ و نشر گسترده قرآن و كتب مذهب وهابيت است.</w:t>
      </w:r>
      <w:r w:rsidRPr="005677C7">
        <w:rPr>
          <w:rFonts w:ascii="Tahoma" w:eastAsia="Times New Roman" w:hAnsi="Tahoma" w:cs="Tahoma"/>
          <w:color w:val="000000"/>
          <w:sz w:val="18"/>
          <w:szCs w:val="18"/>
          <w:rtl/>
        </w:rPr>
        <w:br/>
        <w:t>گفتنی است عربستان با يمن بر سر منطقه نجران و جيزان ( 2 ) ، با كويت و عراق بر سر مناطق بی طرف بينابين و با قطر بر سر قطع بزرگراه دوحه ـ ابوظبی ( 3 ) دارای اختلافات مرزی بوده است كه با تلاش گسترده از طريق گفتگو و پيمان‌های جديد ( 4 ) بسياری از موارد حل شده است. البته پس از حادثه 11 سپتامبر، رويكرد ملايم تری در سياست‌های عربستان نسبت به همسايگان و كشورهای اسلامی پديد آمده است.</w:t>
      </w:r>
      <w:r w:rsidRPr="005677C7">
        <w:rPr>
          <w:rFonts w:ascii="Tahoma" w:eastAsia="Times New Roman" w:hAnsi="Tahoma" w:cs="Tahoma"/>
          <w:color w:val="000000"/>
          <w:sz w:val="18"/>
          <w:szCs w:val="18"/>
          <w:rtl/>
        </w:rPr>
        <w:br/>
        <w:t>در مورد فلسطين، عربستان در زمان ملك فيصل در تحريم نفتی اعراب شركت نمود و به تدريج بيش از يك ميليارد دلار به كشورهای خطوط مقدم جبهه كمك كرد و پس از امضای معاهده كمپ ديويد، برای به تعليق در آوردن عضويت مصر در سازمان كنفرانس اسلامی تلاش بسيار نمود، ولی پس از كشته شدن ملك فيصل و صميميت بيشتر با آمريكا، به تدريج سياست خود را تغيير داد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58.</w:t>
      </w:r>
      <w:r w:rsidRPr="005677C7">
        <w:rPr>
          <w:rFonts w:ascii="Tahoma" w:eastAsia="Times New Roman" w:hAnsi="Tahoma" w:cs="Tahoma"/>
          <w:color w:val="000000"/>
          <w:sz w:val="18"/>
          <w:szCs w:val="18"/>
          <w:rtl/>
        </w:rPr>
        <w:br/>
        <w:t>2 ـ اين اختلاف در سال 1998 با اشغال جزيره دُوَيمه در دريای سرخ توسط سربازان يمن تشديد شد.</w:t>
      </w:r>
      <w:r w:rsidRPr="005677C7">
        <w:rPr>
          <w:rFonts w:ascii="Tahoma" w:eastAsia="Times New Roman" w:hAnsi="Tahoma" w:cs="Tahoma"/>
          <w:color w:val="000000"/>
          <w:sz w:val="18"/>
          <w:szCs w:val="18"/>
          <w:rtl/>
        </w:rPr>
        <w:br/>
        <w:t>3 ـ اين اختلاف منجر به درگيری مرزی و اشغال پاسگاه الخفوس قطر توسط عربستان گرديد.</w:t>
      </w:r>
      <w:r w:rsidRPr="005677C7">
        <w:rPr>
          <w:rFonts w:ascii="Tahoma" w:eastAsia="Times New Roman" w:hAnsi="Tahoma" w:cs="Tahoma"/>
          <w:color w:val="000000"/>
          <w:sz w:val="18"/>
          <w:szCs w:val="18"/>
          <w:rtl/>
        </w:rPr>
        <w:br/>
        <w:t>4 ـ به عنوان نمونه: بستن پيمان 1981 م با عراق.</w:t>
      </w:r>
      <w:r w:rsidRPr="005677C7">
        <w:rPr>
          <w:rFonts w:ascii="Tahoma" w:eastAsia="Times New Roman" w:hAnsi="Tahoma" w:cs="Tahoma"/>
          <w:color w:val="000000"/>
          <w:sz w:val="18"/>
          <w:szCs w:val="18"/>
          <w:rtl/>
        </w:rPr>
        <w:br/>
        <w:t>________________________________________ 120 ________________________________________</w:t>
      </w:r>
      <w:r w:rsidRPr="005677C7">
        <w:rPr>
          <w:rFonts w:ascii="Tahoma" w:eastAsia="Times New Roman" w:hAnsi="Tahoma" w:cs="Tahoma"/>
          <w:color w:val="000000"/>
          <w:sz w:val="18"/>
          <w:szCs w:val="18"/>
          <w:rtl/>
        </w:rPr>
        <w:br/>
        <w:t>و ملايم تر كرد. برآيند اين ملايمت، طرح 8 ماده‌ای ملك فهد بود كه با طرح مذاكره با رژيم غاصب اسرائيل، به صورت ضمنی آن را به رسميت شناخت. در اين اواخر ملك عبدالله نيز طرحی برای خروج از بن بست مذاكرات به اصطلاح «صلح خاورميانه» ارائه نمود، و در اثر حادثه تهاجم گسترده اسرائیل به غزه در اواخر دی‌ماه 1387، موضعی نامناسب اتخاذ نمود و مفتی کل عربستان نیز تظاهرات حمایت‌گرانه از مردم فلسطین را بی‌فایده و غیرمشروع دانست.</w:t>
      </w:r>
      <w:r w:rsidRPr="005677C7">
        <w:rPr>
          <w:rFonts w:ascii="Tahoma" w:eastAsia="Times New Roman" w:hAnsi="Tahoma" w:cs="Tahoma"/>
          <w:color w:val="000000"/>
          <w:sz w:val="18"/>
          <w:szCs w:val="18"/>
          <w:rtl/>
        </w:rPr>
        <w:br/>
        <w:t>رابطه با جمهوری اسلامی</w:t>
      </w:r>
      <w:r w:rsidRPr="005677C7">
        <w:rPr>
          <w:rFonts w:ascii="Tahoma" w:eastAsia="Times New Roman" w:hAnsi="Tahoma" w:cs="Tahoma"/>
          <w:color w:val="000000"/>
          <w:sz w:val="18"/>
          <w:szCs w:val="18"/>
          <w:rtl/>
        </w:rPr>
        <w:br/>
        <w:t>ارتباط ايران و عربستان سعودی، فراز و نشيب فراوانی طی نموده است كه به آن اشاره می‌شود: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آغاز روابط ايران و عربستان سعودی: 1307 ه‍ . ش.</w:t>
      </w:r>
      <w:r w:rsidRPr="005677C7">
        <w:rPr>
          <w:rFonts w:ascii="Tahoma" w:eastAsia="Times New Roman" w:hAnsi="Tahoma" w:cs="Tahoma"/>
          <w:color w:val="000000"/>
          <w:sz w:val="18"/>
          <w:szCs w:val="18"/>
          <w:rtl/>
        </w:rPr>
        <w:br/>
        <w:t>گشوده‌شدن سفارت ايران در عربستان: 1309 ه‍ . ش و تعطيلی آن در سال 1314</w:t>
      </w:r>
      <w:r w:rsidRPr="005677C7">
        <w:rPr>
          <w:rFonts w:ascii="Tahoma" w:eastAsia="Times New Roman" w:hAnsi="Tahoma" w:cs="Tahoma"/>
          <w:color w:val="000000"/>
          <w:sz w:val="18"/>
          <w:szCs w:val="18"/>
          <w:rtl/>
        </w:rPr>
        <w:br/>
        <w:t>نصب سفير ايران در مصر به عنوان سفير آكروديته در عربستان، درگيری حاجيان ايرانی با اتباع سعودی و اعدام يكی از حجاج ايرانی در حادثه‌ای ديگر به اتهام واهی اهانت به خانه كعبه و قطع كامل ارتباط سياسی: سال 1322 ه‍ . ش.</w:t>
      </w:r>
      <w:r w:rsidRPr="005677C7">
        <w:rPr>
          <w:rFonts w:ascii="Tahoma" w:eastAsia="Times New Roman" w:hAnsi="Tahoma" w:cs="Tahoma"/>
          <w:color w:val="000000"/>
          <w:sz w:val="18"/>
          <w:szCs w:val="18"/>
          <w:rtl/>
        </w:rPr>
        <w:br/>
        <w:t>سفر هيأت حسن نيت عربستان و اشتغال دوباره سفير ايران در مصر به صورت آكروديته در عربستان: سال 1326 ه‍ .ش.</w:t>
      </w:r>
      <w:r w:rsidRPr="005677C7">
        <w:rPr>
          <w:rFonts w:ascii="Tahoma" w:eastAsia="Times New Roman" w:hAnsi="Tahoma" w:cs="Tahoma"/>
          <w:color w:val="000000"/>
          <w:sz w:val="18"/>
          <w:szCs w:val="18"/>
          <w:rtl/>
        </w:rPr>
        <w:br/>
        <w:t>انعقاد توافق نامه هايی ميان دو كشور و همكاری در مسائل اوپك: 1327 ه‍ . ش به بعد.</w:t>
      </w:r>
      <w:r w:rsidRPr="005677C7">
        <w:rPr>
          <w:rFonts w:ascii="Tahoma" w:eastAsia="Times New Roman" w:hAnsi="Tahoma" w:cs="Tahoma"/>
          <w:color w:val="000000"/>
          <w:sz w:val="18"/>
          <w:szCs w:val="18"/>
          <w:rtl/>
        </w:rPr>
        <w:br/>
        <w:t>پيروزی انقلاب اسلامی و ايجاد روابط عادی: 1357 و سردی روابط بر اثر برگزاری اوّلين مراسم برائت.</w:t>
      </w:r>
      <w:r w:rsidRPr="005677C7">
        <w:rPr>
          <w:rFonts w:ascii="Tahoma" w:eastAsia="Times New Roman" w:hAnsi="Tahoma" w:cs="Tahoma"/>
          <w:color w:val="000000"/>
          <w:sz w:val="18"/>
          <w:szCs w:val="18"/>
          <w:rtl/>
        </w:rPr>
        <w:br/>
        <w:t>تيره شدن و تنزل روابط تا سطح كاردار بر اثر شروع جنگ تحميلی و حمايت عربستان از عراق.</w:t>
      </w:r>
      <w:r w:rsidRPr="005677C7">
        <w:rPr>
          <w:rFonts w:ascii="Tahoma" w:eastAsia="Times New Roman" w:hAnsi="Tahoma" w:cs="Tahoma"/>
          <w:color w:val="000000"/>
          <w:sz w:val="18"/>
          <w:szCs w:val="18"/>
          <w:rtl/>
        </w:rPr>
        <w:br/>
        <w:t>________________________________________ 121 ________________________________________</w:t>
      </w:r>
      <w:r w:rsidRPr="005677C7">
        <w:rPr>
          <w:rFonts w:ascii="Tahoma" w:eastAsia="Times New Roman" w:hAnsi="Tahoma" w:cs="Tahoma"/>
          <w:color w:val="000000"/>
          <w:sz w:val="18"/>
          <w:szCs w:val="18"/>
          <w:rtl/>
        </w:rPr>
        <w:br/>
        <w:t>بهبود اندك روابط به دليل كمك به پايان دادن حادثه هواپيمای ربوده شده سعودی در تهران: سال 1363 ه‍ . ش.</w:t>
      </w:r>
      <w:r w:rsidRPr="005677C7">
        <w:rPr>
          <w:rFonts w:ascii="Tahoma" w:eastAsia="Times New Roman" w:hAnsi="Tahoma" w:cs="Tahoma"/>
          <w:color w:val="000000"/>
          <w:sz w:val="18"/>
          <w:szCs w:val="18"/>
          <w:rtl/>
        </w:rPr>
        <w:br/>
        <w:t>تيرگی روابط به علت اقدام عربستان در كاهش قيمت نفت: سال 1365</w:t>
      </w:r>
      <w:r w:rsidRPr="005677C7">
        <w:rPr>
          <w:rFonts w:ascii="Tahoma" w:eastAsia="Times New Roman" w:hAnsi="Tahoma" w:cs="Tahoma"/>
          <w:color w:val="000000"/>
          <w:sz w:val="18"/>
          <w:szCs w:val="18"/>
          <w:rtl/>
        </w:rPr>
        <w:br/>
        <w:t>قطع يك جانبه روابط با ايران و به شهادت رساندن حدود 400 تن از حجاج ايرانی در مراسم برائت: سال 1366 تا 1369 ه‍ .ش.</w:t>
      </w:r>
      <w:r w:rsidRPr="005677C7">
        <w:rPr>
          <w:rFonts w:ascii="Tahoma" w:eastAsia="Times New Roman" w:hAnsi="Tahoma" w:cs="Tahoma"/>
          <w:color w:val="000000"/>
          <w:sz w:val="18"/>
          <w:szCs w:val="18"/>
          <w:rtl/>
        </w:rPr>
        <w:br/>
        <w:t>فراهم آمدن زمينه بهبود روابط با پذيرش قطعنامه 598 و موضع گيری عالی ايران در تجاوز عراق به كويت: 1369 ه‍ . ش.</w:t>
      </w:r>
      <w:r w:rsidRPr="005677C7">
        <w:rPr>
          <w:rFonts w:ascii="Tahoma" w:eastAsia="Times New Roman" w:hAnsi="Tahoma" w:cs="Tahoma"/>
          <w:color w:val="000000"/>
          <w:sz w:val="18"/>
          <w:szCs w:val="18"/>
          <w:rtl/>
        </w:rPr>
        <w:br/>
        <w:t>گشوده شدن سفارتخانه‌های دو كشور: فروردين سال 1370.</w:t>
      </w:r>
      <w:r w:rsidRPr="005677C7">
        <w:rPr>
          <w:rFonts w:ascii="Tahoma" w:eastAsia="Times New Roman" w:hAnsi="Tahoma" w:cs="Tahoma"/>
          <w:color w:val="000000"/>
          <w:sz w:val="18"/>
          <w:szCs w:val="18"/>
          <w:rtl/>
        </w:rPr>
        <w:br/>
        <w:t>مرحله تنش زدايی و ايجاد روابط بهتر: از سال 1370 تا 1376.</w:t>
      </w:r>
      <w:r w:rsidRPr="005677C7">
        <w:rPr>
          <w:rFonts w:ascii="Tahoma" w:eastAsia="Times New Roman" w:hAnsi="Tahoma" w:cs="Tahoma"/>
          <w:color w:val="000000"/>
          <w:sz w:val="18"/>
          <w:szCs w:val="18"/>
          <w:rtl/>
        </w:rPr>
        <w:br/>
        <w:t>برگزاری كنفرانس سران کشورهای اسلامی در تهران و ديدار ملك عبدالله از تهران: سال 1376.</w:t>
      </w:r>
      <w:r w:rsidRPr="005677C7">
        <w:rPr>
          <w:rFonts w:ascii="Tahoma" w:eastAsia="Times New Roman" w:hAnsi="Tahoma" w:cs="Tahoma"/>
          <w:color w:val="000000"/>
          <w:sz w:val="18"/>
          <w:szCs w:val="18"/>
          <w:rtl/>
        </w:rPr>
        <w:br/>
        <w:t>از آن پس انعقاد موافقت نامه ها، مسافرت رؤسای جمهوری اسلامی ايران به عربستان و ديدار امير سلطان وليعهد كنونی از ايران و ديدگاه مثبت ملك عبدالله و حضور رياست جمهوری در نشست سران شورای همكاری در دوحه قطر به تاريخ 12 آذرماه 1386 و ملاقات با ملك عبدالله، روز به روز روابط دو كشور را ارتقا بخشيده است.</w:t>
      </w:r>
      <w:r w:rsidRPr="005677C7">
        <w:rPr>
          <w:rFonts w:ascii="Tahoma" w:eastAsia="Times New Roman" w:hAnsi="Tahoma" w:cs="Tahoma"/>
          <w:color w:val="000000"/>
          <w:sz w:val="18"/>
          <w:szCs w:val="18"/>
          <w:rtl/>
        </w:rPr>
        <w:br/>
        <w:t>ه‍ . سيستم دفاعی عربستان</w:t>
      </w:r>
      <w:r w:rsidRPr="005677C7">
        <w:rPr>
          <w:rFonts w:ascii="Tahoma" w:eastAsia="Times New Roman" w:hAnsi="Tahoma" w:cs="Tahoma"/>
          <w:color w:val="000000"/>
          <w:sz w:val="18"/>
          <w:szCs w:val="18"/>
          <w:rtl/>
        </w:rPr>
        <w:br/>
        <w:t>عربستان دارای چهار نيروی هوايی، دريايی، زمينی و نيروی دفاع هوايی و افزون بر آنها، دارای گارد ملی يا حرس وطنی و نيروهای شبه نظامی وزارت كشور است. فرماندهی گارد ملی را ملك عبدالله، پادشاه عربستان و وزارت دفاع و رياست سازمان هواپيمايی را امير سلطان وليعهد بر عهده دارد و نيروهای شبه نظامی تحت كنترل وزارت كشور عمل می‌كنند.</w:t>
      </w:r>
      <w:r w:rsidRPr="005677C7">
        <w:rPr>
          <w:rFonts w:ascii="Tahoma" w:eastAsia="Times New Roman" w:hAnsi="Tahoma" w:cs="Tahoma"/>
          <w:color w:val="000000"/>
          <w:sz w:val="18"/>
          <w:szCs w:val="18"/>
          <w:rtl/>
        </w:rPr>
        <w:br/>
        <w:t>طبق آمار سال 2002 بودجه نظامی اين كشور 18 بيليون دلار و سهم آن</w:t>
      </w:r>
      <w:r w:rsidRPr="005677C7">
        <w:rPr>
          <w:rFonts w:ascii="Tahoma" w:eastAsia="Times New Roman" w:hAnsi="Tahoma" w:cs="Tahoma"/>
          <w:color w:val="000000"/>
          <w:sz w:val="18"/>
          <w:szCs w:val="18"/>
          <w:rtl/>
        </w:rPr>
        <w:br/>
        <w:t>________________________________________ 122 ________________________________________</w:t>
      </w:r>
      <w:r w:rsidRPr="005677C7">
        <w:rPr>
          <w:rFonts w:ascii="Tahoma" w:eastAsia="Times New Roman" w:hAnsi="Tahoma" w:cs="Tahoma"/>
          <w:color w:val="000000"/>
          <w:sz w:val="18"/>
          <w:szCs w:val="18"/>
          <w:rtl/>
        </w:rPr>
        <w:br/>
        <w:t>نسبت به كل بودجه، 10% می‌باشد. برابر آمار موجود تعداد افراد نيروهای مسلح 106000 نفر شامل 73000 نيروی زمينی، 11000 نيروی دريايی، 18000 نيروی هوايی و 4000 نفر نيروی دفاع هوايی می‌باشند. گارد ملی نيز بيش از 75000 عضو (55000 عضو فعال و 20000 نيروی داوطلب از قبايل) دارد. ( 1 ) اين گارد در دهه‌های اخير، نوسازی و به سلاح‌های سنگين و هلكوپتر مجهز شده است.</w:t>
      </w:r>
      <w:r w:rsidRPr="005677C7">
        <w:rPr>
          <w:rFonts w:ascii="Tahoma" w:eastAsia="Times New Roman" w:hAnsi="Tahoma" w:cs="Tahoma"/>
          <w:color w:val="000000"/>
          <w:sz w:val="18"/>
          <w:szCs w:val="18"/>
          <w:rtl/>
        </w:rPr>
        <w:br/>
        <w:t>از نظر نظامی، عربستان به هفت منطقه فرماندهی تقسيم می‌شود:</w:t>
      </w:r>
      <w:r w:rsidRPr="005677C7">
        <w:rPr>
          <w:rFonts w:ascii="Tahoma" w:eastAsia="Times New Roman" w:hAnsi="Tahoma" w:cs="Tahoma"/>
          <w:color w:val="000000"/>
          <w:sz w:val="18"/>
          <w:szCs w:val="18"/>
          <w:rtl/>
        </w:rPr>
        <w:br/>
        <w:t>1. شمالی به مركزيت تبوك 2. جنوبی به مركزيت ابها 3. مركزی به مركزيت رياض 4. مدينه به مركزيت مدينه 5. غربی به مركزيت جده 6. طائف به مركزيت طائف 7. شرقی به مركزيت ظهران.</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درجات نظامی اين كشور از عالی به پايين عبارت است از: فريق اوّل = ارتشبد، فريق = سپهبد، لواء= سرلشكر، عميد = سرتيپ، عقيد = سرهنگ تمام، مقدّم = سرهنگ دوم، رائد = سرگرد، نقيب = سروان، ملازم اوّل = ستوان يكم، ملازم ثانی = ستوان دوم، ملازم ثالث = ستوان سوم و جندی = سرباز.</w:t>
      </w:r>
      <w:r w:rsidRPr="005677C7">
        <w:rPr>
          <w:rFonts w:ascii="Tahoma" w:eastAsia="Times New Roman" w:hAnsi="Tahoma" w:cs="Tahoma"/>
          <w:color w:val="000000"/>
          <w:sz w:val="18"/>
          <w:szCs w:val="18"/>
          <w:rtl/>
        </w:rPr>
        <w:br/>
        <w:t>و. مؤسسات عمومی عربستان</w:t>
      </w:r>
      <w:r w:rsidRPr="005677C7">
        <w:rPr>
          <w:rFonts w:ascii="Tahoma" w:eastAsia="Times New Roman" w:hAnsi="Tahoma" w:cs="Tahoma"/>
          <w:color w:val="000000"/>
          <w:sz w:val="18"/>
          <w:szCs w:val="18"/>
          <w:rtl/>
        </w:rPr>
        <w:br/>
        <w:t>1ـ ديوان محاسبات عمومی: اين ديوان در سال 1953 (1373 ه‍ . ق) به قصد نظارت بر اموال دولتی و چگونگی هزينه نمودن آنها و خدمات اجتماعی وزارتخانه‌ها تأسيس شد.</w:t>
      </w:r>
      <w:r w:rsidRPr="005677C7">
        <w:rPr>
          <w:rFonts w:ascii="Tahoma" w:eastAsia="Times New Roman" w:hAnsi="Tahoma" w:cs="Tahoma"/>
          <w:color w:val="000000"/>
          <w:sz w:val="18"/>
          <w:szCs w:val="18"/>
          <w:rtl/>
        </w:rPr>
        <w:br/>
        <w:t>2ـ ديوان خدمات شهری: اين ديوان تدوين قوانين، سياست گذاری و نظارت در مورد خدمات شهری را بر عهده دارد.</w:t>
      </w:r>
      <w:r w:rsidRPr="005677C7">
        <w:rPr>
          <w:rFonts w:ascii="Tahoma" w:eastAsia="Times New Roman" w:hAnsi="Tahoma" w:cs="Tahoma"/>
          <w:color w:val="000000"/>
          <w:sz w:val="18"/>
          <w:szCs w:val="18"/>
          <w:rtl/>
        </w:rPr>
        <w:br/>
        <w:t>3ـ سازمان امور استخدامی: اين سازمان در سال 1964 م /1380 ه‍ .ق.</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ص 57 - 64.</w:t>
      </w:r>
      <w:r w:rsidRPr="005677C7">
        <w:rPr>
          <w:rFonts w:ascii="Tahoma" w:eastAsia="Times New Roman" w:hAnsi="Tahoma" w:cs="Tahoma"/>
          <w:color w:val="000000"/>
          <w:sz w:val="18"/>
          <w:szCs w:val="18"/>
          <w:rtl/>
        </w:rPr>
        <w:br/>
        <w:t>________________________________________ 123 ________________________________________</w:t>
      </w:r>
      <w:r w:rsidRPr="005677C7">
        <w:rPr>
          <w:rFonts w:ascii="Tahoma" w:eastAsia="Times New Roman" w:hAnsi="Tahoma" w:cs="Tahoma"/>
          <w:color w:val="000000"/>
          <w:sz w:val="18"/>
          <w:szCs w:val="18"/>
          <w:rtl/>
        </w:rPr>
        <w:br/>
        <w:t>برای اصلاح اداری و كشوری و تحقيق در اين امور به وجود آمد.</w:t>
      </w:r>
      <w:r w:rsidRPr="005677C7">
        <w:rPr>
          <w:rFonts w:ascii="Tahoma" w:eastAsia="Times New Roman" w:hAnsi="Tahoma" w:cs="Tahoma"/>
          <w:color w:val="000000"/>
          <w:sz w:val="18"/>
          <w:szCs w:val="18"/>
          <w:rtl/>
        </w:rPr>
        <w:br/>
        <w:t>4ـ اداره آمار عمومی: اين تشكيلات كه زير نظر وزارت امور مالی و اقتصادی می‌باشد، به منظور آمارگيری جمعيتی و تنظيم اطلاعات تأسيس شد.</w:t>
      </w:r>
      <w:r w:rsidRPr="005677C7">
        <w:rPr>
          <w:rFonts w:ascii="Tahoma" w:eastAsia="Times New Roman" w:hAnsi="Tahoma" w:cs="Tahoma"/>
          <w:color w:val="000000"/>
          <w:sz w:val="18"/>
          <w:szCs w:val="18"/>
          <w:rtl/>
        </w:rPr>
        <w:br/>
        <w:t>5ـ سازمان محيط زيست و هواشناسی: اين سازمان برای افزايش اطلاعات مطلوب آب و هوا برای نيروهای مسلح، مراكز مهم صنعتی هواپيمايی كشوری و نظارت بر امور جوّی، حفظ محيط زيست در كشور و بحر احمر و خليج فارس، همچنين انتشار جزوات و نشريات در امور مذكور برای استفاده در دواير دولتی و استفاده كارشناسان از اين اطلاعات، تأسيس شده است.</w:t>
      </w:r>
      <w:r w:rsidRPr="005677C7">
        <w:rPr>
          <w:rFonts w:ascii="Tahoma" w:eastAsia="Times New Roman" w:hAnsi="Tahoma" w:cs="Tahoma"/>
          <w:color w:val="000000"/>
          <w:sz w:val="18"/>
          <w:szCs w:val="18"/>
          <w:rtl/>
        </w:rPr>
        <w:br/>
        <w:t>6ـ هيأت عربی سعودی استاندارد (المواصفات والمقاييس): اين مؤسسه در سال 1972 م/ 1392 ه‍ . ق برای كنترل توليد و مصرف، بنيان نهاده شده است.</w:t>
      </w:r>
      <w:r w:rsidRPr="005677C7">
        <w:rPr>
          <w:rFonts w:ascii="Tahoma" w:eastAsia="Times New Roman" w:hAnsi="Tahoma" w:cs="Tahoma"/>
          <w:color w:val="000000"/>
          <w:sz w:val="18"/>
          <w:szCs w:val="18"/>
          <w:rtl/>
        </w:rPr>
        <w:br/>
        <w:t>7ـ مؤسسه عمومی مخارج و هزينه‌ها: اين تشكيلات برای بررسی خدمات عمومی و مطالبات و نيازهای آينده كشور و بر طرف ساختن موانع و مشكلات مربوط به عمران راه‌ها و ساختمان‌ها به وجود آمده است. ( 1 )</w:t>
      </w:r>
      <w:r w:rsidRPr="005677C7">
        <w:rPr>
          <w:rFonts w:ascii="Tahoma" w:eastAsia="Times New Roman" w:hAnsi="Tahoma" w:cs="Tahoma"/>
          <w:color w:val="000000"/>
          <w:sz w:val="18"/>
          <w:szCs w:val="18"/>
          <w:rtl/>
        </w:rPr>
        <w:br/>
        <w:t>4. وضعيت اقتصادی عربستان</w:t>
      </w:r>
      <w:r w:rsidRPr="005677C7">
        <w:rPr>
          <w:rFonts w:ascii="Tahoma" w:eastAsia="Times New Roman" w:hAnsi="Tahoma" w:cs="Tahoma"/>
          <w:color w:val="000000"/>
          <w:sz w:val="18"/>
          <w:szCs w:val="18"/>
          <w:rtl/>
        </w:rPr>
        <w:br/>
        <w:t>در اين بخش به سيستم اقتصادی، برنامه و محورهای توسعه اقتصادی و بخش‌های مختلف اقتصادی، حمل و نقل و ارتباطات و بودجه كشور اشاره می‌شود:</w:t>
      </w:r>
      <w:r w:rsidRPr="005677C7">
        <w:rPr>
          <w:rFonts w:ascii="Tahoma" w:eastAsia="Times New Roman" w:hAnsi="Tahoma" w:cs="Tahoma"/>
          <w:color w:val="000000"/>
          <w:sz w:val="18"/>
          <w:szCs w:val="18"/>
          <w:rtl/>
        </w:rPr>
        <w:br/>
        <w:t>الف. سيستم اقتصادی</w:t>
      </w:r>
      <w:r w:rsidRPr="005677C7">
        <w:rPr>
          <w:rFonts w:ascii="Tahoma" w:eastAsia="Times New Roman" w:hAnsi="Tahoma" w:cs="Tahoma"/>
          <w:color w:val="000000"/>
          <w:sz w:val="18"/>
          <w:szCs w:val="18"/>
          <w:rtl/>
        </w:rPr>
        <w:br/>
        <w:t>سيستم اقتصادی عربستان بر اساس نظام اقتصادی و تجارت آزاد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الاصاله و المعاصره، ص 125 - 138.</w:t>
      </w:r>
      <w:r w:rsidRPr="005677C7">
        <w:rPr>
          <w:rFonts w:ascii="Tahoma" w:eastAsia="Times New Roman" w:hAnsi="Tahoma" w:cs="Tahoma"/>
          <w:color w:val="000000"/>
          <w:sz w:val="18"/>
          <w:szCs w:val="18"/>
          <w:rtl/>
        </w:rPr>
        <w:br/>
        <w:t>________________________________________ 124 ________________________________________</w:t>
      </w:r>
      <w:r w:rsidRPr="005677C7">
        <w:rPr>
          <w:rFonts w:ascii="Tahoma" w:eastAsia="Times New Roman" w:hAnsi="Tahoma" w:cs="Tahoma"/>
          <w:color w:val="000000"/>
          <w:sz w:val="18"/>
          <w:szCs w:val="18"/>
          <w:rtl/>
        </w:rPr>
        <w:br/>
        <w:t xml:space="preserve">عربستان جزو كشورهای تك محصولی و نفت محور است؛ زيرا فروش نفت 75% درآمد كشور، 40% توليد ناخالص داخلی و 90% درآمد حاصل از صادرات را تشكيل می‌دهد. به همين دليل دگرگونی‌های بازار نفت، تأثير فوری و قطعی در اقتصاد اين كشور دارد؛ ( 1 ) به عنوان نمونه كاهش شديد قيمت نفت در 1998 موجب كاهش كسری بودجه به مقدار 3/12 ميليارد دلار </w:t>
      </w:r>
      <w:r w:rsidRPr="005677C7">
        <w:rPr>
          <w:rFonts w:ascii="Tahoma" w:eastAsia="Times New Roman" w:hAnsi="Tahoma" w:cs="Tahoma"/>
          <w:color w:val="000000"/>
          <w:sz w:val="18"/>
          <w:szCs w:val="18"/>
          <w:rtl/>
        </w:rPr>
        <w:lastRenderedPageBreak/>
        <w:t>گرديد. در برابر در سال 2002 با درآمد حاصل از فروش نفت با دستيابی به مبلغ 776/178 ميليارد دلار، رتبه بيست و يكم جايگاه اقتصاد جهانی را كسب نمود. در سال 2006 به دليل افزايش قيمت جهانی نفت، درآمد اين كشور بر 350 ميليارد بالغ شد. ( 2 )</w:t>
      </w:r>
      <w:r w:rsidRPr="005677C7">
        <w:rPr>
          <w:rFonts w:ascii="Tahoma" w:eastAsia="Times New Roman" w:hAnsi="Tahoma" w:cs="Tahoma"/>
          <w:color w:val="000000"/>
          <w:sz w:val="18"/>
          <w:szCs w:val="18"/>
          <w:rtl/>
        </w:rPr>
        <w:br/>
        <w:t>بر اثر فروش فراوان نفت و اجرای برنامه‌های اقتصادی، سرمايه اين كشور به حدی رسيده است كه بخش‌های اقتصادی داخلی، توان بهره برداری از آن را ندارند و به همين دليل، در بانك‌های آمريكا و اروپا نگهداری می‌شوند. درآمدهای سرشار به دولت اجازه داده است تا سطح خدمات رفاهی، صنعت توريست و صنايع پتروشيمی را توسعه بدهد. 35% محصولات عمده داخلی اين كشور به بخش خصوصی تعلق دارد. ( 3 )</w:t>
      </w:r>
      <w:r w:rsidRPr="005677C7">
        <w:rPr>
          <w:rFonts w:ascii="Tahoma" w:eastAsia="Times New Roman" w:hAnsi="Tahoma" w:cs="Tahoma"/>
          <w:color w:val="000000"/>
          <w:sz w:val="18"/>
          <w:szCs w:val="18"/>
          <w:rtl/>
        </w:rPr>
        <w:br/>
        <w:t>عربستان جزء معدود كشورهايی است كه بدهی خارجی ندارد، بلكه سرمايه‌های انباشته اش در بانك‌های خارج، منبع درآمد عظيمی برای آن كشورها شده است. گفتنی است عربستان حدود 180 ميليارد دلار بدهی داخلی به بانك ها، سرمايه داران و شركت‌های خصوصی دارد. ( 4 )</w:t>
      </w:r>
      <w:r w:rsidRPr="005677C7">
        <w:rPr>
          <w:rFonts w:ascii="Tahoma" w:eastAsia="Times New Roman" w:hAnsi="Tahoma" w:cs="Tahoma"/>
          <w:color w:val="000000"/>
          <w:sz w:val="18"/>
          <w:szCs w:val="18"/>
          <w:rtl/>
        </w:rPr>
        <w:br/>
        <w:t>عربستان از سرمايه گذاری خارجی استقبال نموده و تسهيلات زيادی در اختيار سرمايه گذاران قرار داده است. از سوی ديگر اين كشور به دلايل اقتصادی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27.</w:t>
      </w:r>
      <w:r w:rsidRPr="005677C7">
        <w:rPr>
          <w:rFonts w:ascii="Tahoma" w:eastAsia="Times New Roman" w:hAnsi="Tahoma" w:cs="Tahoma"/>
          <w:color w:val="000000"/>
          <w:sz w:val="18"/>
          <w:szCs w:val="18"/>
          <w:rtl/>
        </w:rPr>
        <w:br/>
        <w:t>2 ـ برازش، عربستان سعودی، ص 41.</w:t>
      </w:r>
      <w:r w:rsidRPr="005677C7">
        <w:rPr>
          <w:rFonts w:ascii="Tahoma" w:eastAsia="Times New Roman" w:hAnsi="Tahoma" w:cs="Tahoma"/>
          <w:color w:val="000000"/>
          <w:sz w:val="18"/>
          <w:szCs w:val="18"/>
          <w:rtl/>
        </w:rPr>
        <w:br/>
        <w:t>3 ـ گودوين، عربستان سعودی، ص 124.</w:t>
      </w:r>
      <w:r w:rsidRPr="005677C7">
        <w:rPr>
          <w:rFonts w:ascii="Tahoma" w:eastAsia="Times New Roman" w:hAnsi="Tahoma" w:cs="Tahoma"/>
          <w:color w:val="000000"/>
          <w:sz w:val="18"/>
          <w:szCs w:val="18"/>
          <w:rtl/>
        </w:rPr>
        <w:br/>
        <w:t>4 ـ آشنايی با عربستان، ص 29.</w:t>
      </w:r>
      <w:r w:rsidRPr="005677C7">
        <w:rPr>
          <w:rFonts w:ascii="Tahoma" w:eastAsia="Times New Roman" w:hAnsi="Tahoma" w:cs="Tahoma"/>
          <w:color w:val="000000"/>
          <w:sz w:val="18"/>
          <w:szCs w:val="18"/>
          <w:rtl/>
        </w:rPr>
        <w:br/>
        <w:t>________________________________________ 125 ________________________________________</w:t>
      </w:r>
      <w:r w:rsidRPr="005677C7">
        <w:rPr>
          <w:rFonts w:ascii="Tahoma" w:eastAsia="Times New Roman" w:hAnsi="Tahoma" w:cs="Tahoma"/>
          <w:color w:val="000000"/>
          <w:sz w:val="18"/>
          <w:szCs w:val="18"/>
          <w:rtl/>
        </w:rPr>
        <w:br/>
        <w:t>و تبليغاتی، به سرمايه گذاری در خارج از كشور نيز پرداخته است. شركت معروف «البركه» در 32 كشور جهان از جمله جمهوری‌های شوروی سابق، سرمايه گذاری و در كشورهايی چون هند، پاكستان، بحرين و نيجريه، بانك تأسيس نموده است. ( 1 )</w:t>
      </w:r>
      <w:r w:rsidRPr="005677C7">
        <w:rPr>
          <w:rFonts w:ascii="Tahoma" w:eastAsia="Times New Roman" w:hAnsi="Tahoma" w:cs="Tahoma"/>
          <w:color w:val="000000"/>
          <w:sz w:val="18"/>
          <w:szCs w:val="18"/>
          <w:rtl/>
        </w:rPr>
        <w:br/>
        <w:t>ب. درآمد، درآمد سرانه، اشتغال و مسكن</w:t>
      </w:r>
      <w:r w:rsidRPr="005677C7">
        <w:rPr>
          <w:rFonts w:ascii="Tahoma" w:eastAsia="Times New Roman" w:hAnsi="Tahoma" w:cs="Tahoma"/>
          <w:color w:val="000000"/>
          <w:sz w:val="18"/>
          <w:szCs w:val="18"/>
          <w:rtl/>
        </w:rPr>
        <w:br/>
        <w:t>برابر آمار رسمی ارائه شده در رسانه ها، در سال 2005، درآمد نفتی عربستان 163 ميليارد دلار بوده است، در حالی كه درآمد جمهوری اسلامی ايران از فروش نفت با دارا بودن بيش از سه برابر جمعيت عربستان (68 ميليون نفر) تنها 54 ميليون دلار برآورد شده است!!</w:t>
      </w:r>
      <w:r w:rsidRPr="005677C7">
        <w:rPr>
          <w:rFonts w:ascii="Tahoma" w:eastAsia="Times New Roman" w:hAnsi="Tahoma" w:cs="Tahoma"/>
          <w:color w:val="000000"/>
          <w:sz w:val="18"/>
          <w:szCs w:val="18"/>
          <w:rtl/>
        </w:rPr>
        <w:br/>
        <w:t>در سال 2002 درآمد سرانه هر نفر به 530/8 دلار و رتبه سی و هشتم جهان افزايش يافت و در سال‌های بعد نيز اغلب، رشد داشته است.</w:t>
      </w:r>
      <w:r w:rsidRPr="005677C7">
        <w:rPr>
          <w:rFonts w:ascii="Tahoma" w:eastAsia="Times New Roman" w:hAnsi="Tahoma" w:cs="Tahoma"/>
          <w:color w:val="000000"/>
          <w:sz w:val="18"/>
          <w:szCs w:val="18"/>
          <w:rtl/>
        </w:rPr>
        <w:br/>
        <w:t>اشتغال در عربستان به طور متوسط سالانه 8% افزايش داشته است، ولی وضعيت كار برای شهروندان سعودی از سامانه خوبی برخوردار نيست و نرخ بيكاری در عربستان حدود 11% اعلام شده است؛ زيرا ميزان فارغ التحصيلان دانشگاه‌ها در عربستان با بازار كار همخوانی ندارند. بر اساس آمار رسمی نزديك به يك سوم از جمعيت عربستان را اتباع خارجی تشكيل می‌دهند كه اكثر مشاغل مديريتی و توليدی را به خود اختصاص داده‌اند. ( 2 )</w:t>
      </w:r>
      <w:r w:rsidRPr="005677C7">
        <w:rPr>
          <w:rFonts w:ascii="Tahoma" w:eastAsia="Times New Roman" w:hAnsi="Tahoma" w:cs="Tahoma"/>
          <w:color w:val="000000"/>
          <w:sz w:val="18"/>
          <w:szCs w:val="18"/>
          <w:rtl/>
        </w:rPr>
        <w:br/>
        <w:t>در اين كشور توليد ناخالص ملی از كشاورزی، 1/5 از صنعت، 4/51 و از خدمات، 5/43به دست می‌آيد و نيروی كار بر حسب نوع اشتغال 40% دولتی، 25% نفت و ساختمان، 30% خدمات و 5% كشاورزی اعلام شده است. ( 3 )</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دولت برای تأمين مسكن، تسهيلات و وام‌های مختلفی توسط «صندوق رشد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فخری، عربستان، ص 104.</w:t>
      </w:r>
      <w:r w:rsidRPr="005677C7">
        <w:rPr>
          <w:rFonts w:ascii="Tahoma" w:eastAsia="Times New Roman" w:hAnsi="Tahoma" w:cs="Tahoma"/>
          <w:color w:val="000000"/>
          <w:sz w:val="18"/>
          <w:szCs w:val="18"/>
          <w:rtl/>
        </w:rPr>
        <w:br/>
        <w:t>2 ـ آشنايی با عربستان، ص 56.</w:t>
      </w:r>
      <w:r w:rsidRPr="005677C7">
        <w:rPr>
          <w:rFonts w:ascii="Tahoma" w:eastAsia="Times New Roman" w:hAnsi="Tahoma" w:cs="Tahoma"/>
          <w:color w:val="000000"/>
          <w:sz w:val="18"/>
          <w:szCs w:val="18"/>
          <w:rtl/>
        </w:rPr>
        <w:br/>
        <w:t>3 ـ گودوين، عربستان سعودی، ص 125.</w:t>
      </w:r>
      <w:r w:rsidRPr="005677C7">
        <w:rPr>
          <w:rFonts w:ascii="Tahoma" w:eastAsia="Times New Roman" w:hAnsi="Tahoma" w:cs="Tahoma"/>
          <w:color w:val="000000"/>
          <w:sz w:val="18"/>
          <w:szCs w:val="18"/>
          <w:rtl/>
        </w:rPr>
        <w:br/>
        <w:t>________________________________________ 126 ________________________________________</w:t>
      </w:r>
      <w:r w:rsidRPr="005677C7">
        <w:rPr>
          <w:rFonts w:ascii="Tahoma" w:eastAsia="Times New Roman" w:hAnsi="Tahoma" w:cs="Tahoma"/>
          <w:color w:val="000000"/>
          <w:sz w:val="18"/>
          <w:szCs w:val="18"/>
          <w:rtl/>
        </w:rPr>
        <w:br/>
        <w:t>مستغلات» به شهروندان می‌پردازد كه با اين وام‌ها تنها در طول برنامه چهارم بالغ بر 87000 واحد مسكونی ساخته شده است.</w:t>
      </w:r>
      <w:r w:rsidRPr="005677C7">
        <w:rPr>
          <w:rFonts w:ascii="Tahoma" w:eastAsia="Times New Roman" w:hAnsi="Tahoma" w:cs="Tahoma"/>
          <w:color w:val="000000"/>
          <w:sz w:val="18"/>
          <w:szCs w:val="18"/>
          <w:rtl/>
        </w:rPr>
        <w:br/>
        <w:t>ج. برنامه، بودجه و رهيافت‌های توسعه اقتصادی</w:t>
      </w:r>
      <w:r w:rsidRPr="005677C7">
        <w:rPr>
          <w:rFonts w:ascii="Tahoma" w:eastAsia="Times New Roman" w:hAnsi="Tahoma" w:cs="Tahoma"/>
          <w:color w:val="000000"/>
          <w:sz w:val="18"/>
          <w:szCs w:val="18"/>
          <w:rtl/>
        </w:rPr>
        <w:br/>
        <w:t>عربستان تا سال 2005 ميلادی، هفت برنامه توسعه اقتصادی پنج ساله را به اجرا در آورده و هم اكنون (2010 - 2005) نيز در حال اجرای هشتمين برنامه اقتصادی خود می‌باشد.</w:t>
      </w:r>
      <w:r w:rsidRPr="005677C7">
        <w:rPr>
          <w:rFonts w:ascii="Tahoma" w:eastAsia="Times New Roman" w:hAnsi="Tahoma" w:cs="Tahoma"/>
          <w:color w:val="000000"/>
          <w:sz w:val="18"/>
          <w:szCs w:val="18"/>
          <w:rtl/>
        </w:rPr>
        <w:br/>
        <w:t>هنوز حدود 90% از بودجه حدود صد ميليارد دلاری سالانه اين كشور به رغم توسعه و تحول بسيار زياد اقتصادی، به نفت متكی است. ( 1 ) محور و رويكردهای توسعه در سال‌های اخير، توسعه بخش صنعت، كشاورزی و معدن و افزايش سهم آنها در سيستم اقتصادی بوده است، هر چند كمبود آب و رشد سريع جمعيت، خوداتكايی در زمينه ميزبانی حاجيان و رونق اقتصادی حاصل از برگزاری مراسم حج و بازار پرفروش كالا در آن ايام نيز مورد توجه است.</w:t>
      </w:r>
      <w:r w:rsidRPr="005677C7">
        <w:rPr>
          <w:rFonts w:ascii="Tahoma" w:eastAsia="Times New Roman" w:hAnsi="Tahoma" w:cs="Tahoma"/>
          <w:color w:val="000000"/>
          <w:sz w:val="18"/>
          <w:szCs w:val="18"/>
          <w:rtl/>
        </w:rPr>
        <w:br/>
        <w:t>جذب سرمايه گذاری خارجی نيز از رويكردهای توسعه در اين كشور است و دولت توانسته است در مدت سه سال، 12 ميليارد دلار سرمايه خارجی جذب كند. اگر چه پس از يازدهم سپتامبر و ناامنی داخلی از رغبت دولت‌های ديگر برای سرمايه گذاری در عربستان كاسته شد، ولی همچنان ادامه دارد.</w:t>
      </w:r>
      <w:r w:rsidRPr="005677C7">
        <w:rPr>
          <w:rFonts w:ascii="Tahoma" w:eastAsia="Times New Roman" w:hAnsi="Tahoma" w:cs="Tahoma"/>
          <w:color w:val="000000"/>
          <w:sz w:val="18"/>
          <w:szCs w:val="18"/>
          <w:rtl/>
        </w:rPr>
        <w:br/>
        <w:t>خصوصی سازی در دهه اخير از رونق چشمگيری برخوردار بوده است و چون بيشتر شهروندان و سرمايه داران سعودی توان ريسك در جهان تجارت را ندارند و سود سرمايه گذاری در بانك‌ها نيز ناچيز است، مردم سرمايه گذاری در بازار بورس را بهترين راه كسب درآمد می‌دانند. مؤسسه‌های اقتصادی اين كشور نيز از طريق بورس به جذب سرمايه‌های مردم می‌پردازند، ولی بازار بورس در عربستان</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26.</w:t>
      </w:r>
      <w:r w:rsidRPr="005677C7">
        <w:rPr>
          <w:rFonts w:ascii="Tahoma" w:eastAsia="Times New Roman" w:hAnsi="Tahoma" w:cs="Tahoma"/>
          <w:color w:val="000000"/>
          <w:sz w:val="18"/>
          <w:szCs w:val="18"/>
          <w:rtl/>
        </w:rPr>
        <w:br/>
        <w:t>________________________________________ 127 ________________________________________</w:t>
      </w:r>
      <w:r w:rsidRPr="005677C7">
        <w:rPr>
          <w:rFonts w:ascii="Tahoma" w:eastAsia="Times New Roman" w:hAnsi="Tahoma" w:cs="Tahoma"/>
          <w:color w:val="000000"/>
          <w:sz w:val="18"/>
          <w:szCs w:val="18"/>
          <w:rtl/>
        </w:rPr>
        <w:br/>
        <w:t>به بازار بورس امارات وابسته و به همين دليل ناپايدار، متغيّر و آسيب پذير است. ( 1 )</w:t>
      </w:r>
      <w:r w:rsidRPr="005677C7">
        <w:rPr>
          <w:rFonts w:ascii="Tahoma" w:eastAsia="Times New Roman" w:hAnsi="Tahoma" w:cs="Tahoma"/>
          <w:color w:val="000000"/>
          <w:sz w:val="18"/>
          <w:szCs w:val="18"/>
          <w:rtl/>
        </w:rPr>
        <w:br/>
        <w:t>د. بخش‌های مختلف اقتصادی</w:t>
      </w:r>
      <w:r w:rsidRPr="005677C7">
        <w:rPr>
          <w:rFonts w:ascii="Tahoma" w:eastAsia="Times New Roman" w:hAnsi="Tahoma" w:cs="Tahoma"/>
          <w:color w:val="000000"/>
          <w:sz w:val="18"/>
          <w:szCs w:val="18"/>
          <w:rtl/>
        </w:rPr>
        <w:br/>
        <w:t>اقتصاد عربستان، دارای بخش‌های مختلفی است كه به برخی از مهمترين آنها اشاره می‌شود:</w:t>
      </w:r>
      <w:r w:rsidRPr="005677C7">
        <w:rPr>
          <w:rFonts w:ascii="Tahoma" w:eastAsia="Times New Roman" w:hAnsi="Tahoma" w:cs="Tahoma"/>
          <w:color w:val="000000"/>
          <w:sz w:val="18"/>
          <w:szCs w:val="18"/>
          <w:rtl/>
        </w:rPr>
        <w:br/>
        <w:t>1ـ انرژی</w:t>
      </w:r>
      <w:r w:rsidRPr="005677C7">
        <w:rPr>
          <w:rFonts w:ascii="Tahoma" w:eastAsia="Times New Roman" w:hAnsi="Tahoma" w:cs="Tahoma"/>
          <w:color w:val="000000"/>
          <w:sz w:val="18"/>
          <w:szCs w:val="18"/>
          <w:rtl/>
        </w:rPr>
        <w:br/>
        <w:t>عربستان با برخورداری از 26% ذخاير نفت جهان و 4/33% نفت اوپك و 2/5 تريليون متر مكعب ذخاير گازی و توليد 5/9 ميليون بشكه نفت، بزرگترين توليد كننده نفت و پنجمين صادر كننده گاز است.</w:t>
      </w:r>
      <w:r w:rsidRPr="005677C7">
        <w:rPr>
          <w:rFonts w:ascii="Tahoma" w:eastAsia="Times New Roman" w:hAnsi="Tahoma" w:cs="Tahoma"/>
          <w:color w:val="000000"/>
          <w:sz w:val="18"/>
          <w:szCs w:val="18"/>
          <w:rtl/>
        </w:rPr>
        <w:br/>
        <w:t xml:space="preserve">نخستين امتياز كشف و توليد نفت در 1933 ميلادی به شركت استاندارد اويل كاليفرنيا واگذار شد و با پيوستن شركت‌های استاندارد اويل نيوجرسی، تكزاكو و سركنی موبيل اويل به آن، شركت «آرامكو» تشكيل شد و توليد نفت از سال 1948 و </w:t>
      </w:r>
      <w:r w:rsidRPr="005677C7">
        <w:rPr>
          <w:rFonts w:ascii="Tahoma" w:eastAsia="Times New Roman" w:hAnsi="Tahoma" w:cs="Tahoma"/>
          <w:color w:val="000000"/>
          <w:sz w:val="18"/>
          <w:szCs w:val="18"/>
          <w:rtl/>
        </w:rPr>
        <w:lastRenderedPageBreak/>
        <w:t>توليد گاز از سال 1990 همچنين توليد مواد پتروشيمی، پروپان، بوتان و بنزين طبيعی را در دست گرفت.</w:t>
      </w:r>
      <w:r w:rsidRPr="005677C7">
        <w:rPr>
          <w:rFonts w:ascii="Tahoma" w:eastAsia="Times New Roman" w:hAnsi="Tahoma" w:cs="Tahoma"/>
          <w:color w:val="000000"/>
          <w:sz w:val="18"/>
          <w:szCs w:val="18"/>
          <w:rtl/>
        </w:rPr>
        <w:br/>
        <w:t>با ملی شدن نفت در سال 1975، آرامكو همچنان به عنوان شركت مشاور باقی ماند و در ديگر امور اقتصادی و اجتماعی عربستان نيز نقش و دخالت يافت.</w:t>
      </w:r>
      <w:r w:rsidRPr="005677C7">
        <w:rPr>
          <w:rFonts w:ascii="Tahoma" w:eastAsia="Times New Roman" w:hAnsi="Tahoma" w:cs="Tahoma"/>
          <w:color w:val="000000"/>
          <w:sz w:val="18"/>
          <w:szCs w:val="18"/>
          <w:rtl/>
        </w:rPr>
        <w:br/>
        <w:t>برابر برآورد 1996 توليد و مصرف برق اين كشور 95 ميليارد كيلو وات ساعت بوده كه تماماً با سوخت فسيلی توليد می‌شده است. دولت عربستان، جايگزينی گاز طبيعی به جای نفت در صنايع، توليد برق، شيرين كردن آب شور دريا را در دستور كار قرار داده است و استفاده از انرژی اتمی در آينده را نيز مورد بررسی قرار داده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30.</w:t>
      </w:r>
      <w:r w:rsidRPr="005677C7">
        <w:rPr>
          <w:rFonts w:ascii="Tahoma" w:eastAsia="Times New Roman" w:hAnsi="Tahoma" w:cs="Tahoma"/>
          <w:color w:val="000000"/>
          <w:sz w:val="18"/>
          <w:szCs w:val="18"/>
          <w:rtl/>
        </w:rPr>
        <w:br/>
        <w:t>________________________________________ 128 ________________________________________</w:t>
      </w:r>
      <w:r w:rsidRPr="005677C7">
        <w:rPr>
          <w:rFonts w:ascii="Tahoma" w:eastAsia="Times New Roman" w:hAnsi="Tahoma" w:cs="Tahoma"/>
          <w:color w:val="000000"/>
          <w:sz w:val="18"/>
          <w:szCs w:val="18"/>
          <w:rtl/>
        </w:rPr>
        <w:br/>
        <w:t>2ـ معادن</w:t>
      </w:r>
      <w:r w:rsidRPr="005677C7">
        <w:rPr>
          <w:rFonts w:ascii="Tahoma" w:eastAsia="Times New Roman" w:hAnsi="Tahoma" w:cs="Tahoma"/>
          <w:color w:val="000000"/>
          <w:sz w:val="18"/>
          <w:szCs w:val="18"/>
          <w:rtl/>
        </w:rPr>
        <w:br/>
        <w:t>با تصويب قانون معدن در سال 1972 م = 1392 ه‍ .ق. حضور شركت‌های فرانسوی، انگليسی، كانادايی و سوئيسی و شركت‌های مشترك برای كشف معادن هموار شد و كشف ذخاير عظيم طلا، سنگ آهك، سنگ گچ، سنگ مرمر، خاك رس، نمك، هيدرواكسيد آلومينيوم، سنگ آهن، مس، سرب، قلع، نقره و اورانيوم و بهره برداری از 4500 معدن، بر درآمد اقتصادی عربستان افزود. گفتنی است در سال‌های اخير، دولت نيز شركت بزرگی در زمينه معادن راه اندازی كرده است.</w:t>
      </w:r>
      <w:r w:rsidRPr="005677C7">
        <w:rPr>
          <w:rFonts w:ascii="Tahoma" w:eastAsia="Times New Roman" w:hAnsi="Tahoma" w:cs="Tahoma"/>
          <w:color w:val="000000"/>
          <w:sz w:val="18"/>
          <w:szCs w:val="18"/>
          <w:rtl/>
        </w:rPr>
        <w:br/>
        <w:t>3ـ صنايع</w:t>
      </w:r>
      <w:r w:rsidRPr="005677C7">
        <w:rPr>
          <w:rFonts w:ascii="Tahoma" w:eastAsia="Times New Roman" w:hAnsi="Tahoma" w:cs="Tahoma"/>
          <w:color w:val="000000"/>
          <w:sz w:val="18"/>
          <w:szCs w:val="18"/>
          <w:rtl/>
        </w:rPr>
        <w:br/>
        <w:t>وزارت صنايع با ايجاد 14 شهر صنعتی به مساحت 92 ميليون متر مربع و بهره برداری از آنها، به توسعه صنعت همت گماشته و در خردادماه 1387 شهرك بزرگ و مجهز اقتصادی ملك عبدالله را افتتاح نموده است؛ توسعه پالايشگاه ها، تأسيس و گسترش صنايع پتروشيمی و مواد شيميايی به ويژه در جده، جبيل و ينبع، افزايش مراكز صنعتی توليد آهن و فولاد و كارخانه‌های بزرگ سيمان، بهبود و توسعه صنايع سبك و مصرفی مثل چرم سازی، مبل سازی و لوازم خانگی از اقدامات رو به افزايش دولت سعودی است.</w:t>
      </w:r>
      <w:r w:rsidRPr="005677C7">
        <w:rPr>
          <w:rFonts w:ascii="Tahoma" w:eastAsia="Times New Roman" w:hAnsi="Tahoma" w:cs="Tahoma"/>
          <w:color w:val="000000"/>
          <w:sz w:val="18"/>
          <w:szCs w:val="18"/>
          <w:rtl/>
        </w:rPr>
        <w:br/>
        <w:t xml:space="preserve">جذب سرمايه گذاری خارجی و خصوصی در ايجاد صنايع و كارخانجات، تأسيس صندوق «توسعه صنعتی عربستان </w:t>
      </w:r>
      <w:r w:rsidRPr="005677C7">
        <w:rPr>
          <w:rFonts w:ascii="Tahoma" w:eastAsia="Times New Roman" w:hAnsi="Tahoma" w:cs="Tahoma"/>
          <w:color w:val="000000"/>
          <w:sz w:val="18"/>
          <w:szCs w:val="18"/>
        </w:rPr>
        <w:t>SIDF</w:t>
      </w:r>
      <w:r w:rsidRPr="005677C7">
        <w:rPr>
          <w:rFonts w:ascii="Tahoma" w:eastAsia="Times New Roman" w:hAnsi="Tahoma" w:cs="Tahoma"/>
          <w:color w:val="000000"/>
          <w:sz w:val="18"/>
          <w:szCs w:val="18"/>
          <w:rtl/>
        </w:rPr>
        <w:t xml:space="preserve"> » برای جلب مشاركت و حمايت از بخش خصوصی، حمايت از صنايع كوچك، واگذاری وام با شرايط بسيار آسان، از رهيافت‌های اساسی عربستان برای رشد و توسعه صنعتی است.</w:t>
      </w:r>
      <w:r w:rsidRPr="005677C7">
        <w:rPr>
          <w:rFonts w:ascii="Tahoma" w:eastAsia="Times New Roman" w:hAnsi="Tahoma" w:cs="Tahoma"/>
          <w:color w:val="000000"/>
          <w:sz w:val="18"/>
          <w:szCs w:val="18"/>
          <w:rtl/>
        </w:rPr>
        <w:br/>
        <w:t>مهم ترين شركت صنعتی عربستان، دو شركت سابك(</w:t>
      </w:r>
      <w:r w:rsidRPr="005677C7">
        <w:rPr>
          <w:rFonts w:ascii="Tahoma" w:eastAsia="Times New Roman" w:hAnsi="Tahoma" w:cs="Tahoma"/>
          <w:color w:val="000000"/>
          <w:sz w:val="18"/>
          <w:szCs w:val="18"/>
        </w:rPr>
        <w:t>sabic ) ( 1</w:t>
      </w:r>
      <w:r w:rsidRPr="005677C7">
        <w:rPr>
          <w:rFonts w:ascii="Tahoma" w:eastAsia="Times New Roman" w:hAnsi="Tahoma" w:cs="Tahoma"/>
          <w:color w:val="000000"/>
          <w:sz w:val="18"/>
          <w:szCs w:val="18"/>
          <w:rtl/>
        </w:rPr>
        <w:t xml:space="preserve"> ) و سمارك هستند كه در زمينه جذب سرمايه گذاران خارجی، توليد، پالايش و بازاريابی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تنها ميزان سوددهی شركت سابك در سال 2000 ميلادی، 2295 ميليون ريال سعودی بوده است.</w:t>
      </w:r>
      <w:r w:rsidRPr="005677C7">
        <w:rPr>
          <w:rFonts w:ascii="Tahoma" w:eastAsia="Times New Roman" w:hAnsi="Tahoma" w:cs="Tahoma"/>
          <w:color w:val="000000"/>
          <w:sz w:val="18"/>
          <w:szCs w:val="18"/>
          <w:rtl/>
        </w:rPr>
        <w:br/>
        <w:t>________________________________________ 129 ________________________________________</w:t>
      </w:r>
      <w:r w:rsidRPr="005677C7">
        <w:rPr>
          <w:rFonts w:ascii="Tahoma" w:eastAsia="Times New Roman" w:hAnsi="Tahoma" w:cs="Tahoma"/>
          <w:color w:val="000000"/>
          <w:sz w:val="18"/>
          <w:szCs w:val="18"/>
          <w:rtl/>
        </w:rPr>
        <w:br/>
        <w:t>پتروشيمی، مواد شيميايی، آهن، فولاد و پلاستيك و ... فعاليت دارند. توليدات اين كشور در بازار كشورهای اروپايی، آمريكا، ژاپن و هنگ كنگ عرضه می‌شود.</w:t>
      </w:r>
      <w:r w:rsidRPr="005677C7">
        <w:rPr>
          <w:rFonts w:ascii="Tahoma" w:eastAsia="Times New Roman" w:hAnsi="Tahoma" w:cs="Tahoma"/>
          <w:color w:val="000000"/>
          <w:sz w:val="18"/>
          <w:szCs w:val="18"/>
          <w:rtl/>
        </w:rPr>
        <w:br/>
        <w:t>پس از آن دو، شركتِ صنعتی «وطنی»، صافولا، پترومين و آرامكو بخش اعظم توليدات صنعتی را بر عهده دارند.</w:t>
      </w:r>
      <w:r w:rsidRPr="005677C7">
        <w:rPr>
          <w:rFonts w:ascii="Tahoma" w:eastAsia="Times New Roman" w:hAnsi="Tahoma" w:cs="Tahoma"/>
          <w:color w:val="000000"/>
          <w:sz w:val="18"/>
          <w:szCs w:val="18"/>
          <w:rtl/>
        </w:rPr>
        <w:br/>
        <w:t>4ـ كشاورزی</w:t>
      </w:r>
      <w:r w:rsidRPr="005677C7">
        <w:rPr>
          <w:rFonts w:ascii="Tahoma" w:eastAsia="Times New Roman" w:hAnsi="Tahoma" w:cs="Tahoma"/>
          <w:color w:val="000000"/>
          <w:sz w:val="18"/>
          <w:szCs w:val="18"/>
          <w:rtl/>
        </w:rPr>
        <w:br/>
        <w:t xml:space="preserve">عربستان علی رغم كمبود بارندگی و آب و زمين‌های غير قابل كشت، با صرف بودجه فراوان، توسعه راه‌های روستايی، </w:t>
      </w:r>
      <w:r w:rsidRPr="005677C7">
        <w:rPr>
          <w:rFonts w:ascii="Tahoma" w:eastAsia="Times New Roman" w:hAnsi="Tahoma" w:cs="Tahoma"/>
          <w:color w:val="000000"/>
          <w:sz w:val="18"/>
          <w:szCs w:val="18"/>
          <w:rtl/>
        </w:rPr>
        <w:lastRenderedPageBreak/>
        <w:t>پرداخت 50% قيمت ماشين‌های كشاورزی، دادن وام و كمك‌های بلاعوض به كشاورزان و پرداخت سوبسيد و يارانه توليد و خريد تضمينی گندم و جو، زمين‌های زير كشت را افزايش و در سال 1985 در زمينه گندم به خودكفايی رسيده است و حتی در سال 1992، 4 ميليون تن و در سال 2000 ميلادی، 8/2 ميليون تن مازاد گندم خويش را به جهان صادر كرده است.</w:t>
      </w:r>
      <w:r w:rsidRPr="005677C7">
        <w:rPr>
          <w:rFonts w:ascii="Tahoma" w:eastAsia="Times New Roman" w:hAnsi="Tahoma" w:cs="Tahoma"/>
          <w:color w:val="000000"/>
          <w:sz w:val="18"/>
          <w:szCs w:val="18"/>
          <w:rtl/>
        </w:rPr>
        <w:br/>
        <w:t>همچنين توليد ميوه و سبزيجات، گوجه فرنگی، انگور و خرما و لبنيات را نيز افزايش داده و برخی از آنها را به كشورهای عربی منطقه صادر نيز كرده است.</w:t>
      </w:r>
      <w:r w:rsidRPr="005677C7">
        <w:rPr>
          <w:rFonts w:ascii="Tahoma" w:eastAsia="Times New Roman" w:hAnsi="Tahoma" w:cs="Tahoma"/>
          <w:color w:val="000000"/>
          <w:sz w:val="18"/>
          <w:szCs w:val="18"/>
          <w:rtl/>
        </w:rPr>
        <w:br/>
        <w:t>دامداری اين كشور رو به رشد و كارخانجات و صنايع وابسته به كشاورزی و دامداری همچون كارخانه بسته بندی مرغ، كنسرو سازی، روغن زيتون، آرد و روغن سويا در حال افزايش است. ( 1 )</w:t>
      </w:r>
      <w:r w:rsidRPr="005677C7">
        <w:rPr>
          <w:rFonts w:ascii="Tahoma" w:eastAsia="Times New Roman" w:hAnsi="Tahoma" w:cs="Tahoma"/>
          <w:color w:val="000000"/>
          <w:sz w:val="18"/>
          <w:szCs w:val="18"/>
          <w:rtl/>
        </w:rPr>
        <w:br/>
        <w:t>گفتنی است برای تأمين آب كشاورزی، استخراج آب‌های زيرزمينی و شيرين كردن آب دريا مورد توجه جدی قرار گرفته است.</w:t>
      </w:r>
      <w:r w:rsidRPr="005677C7">
        <w:rPr>
          <w:rFonts w:ascii="Tahoma" w:eastAsia="Times New Roman" w:hAnsi="Tahoma" w:cs="Tahoma"/>
          <w:color w:val="000000"/>
          <w:sz w:val="18"/>
          <w:szCs w:val="18"/>
          <w:rtl/>
        </w:rPr>
        <w:br/>
        <w:t>5ـ گردشگری و جهان‌گردی</w:t>
      </w:r>
      <w:r w:rsidRPr="005677C7">
        <w:rPr>
          <w:rFonts w:ascii="Tahoma" w:eastAsia="Times New Roman" w:hAnsi="Tahoma" w:cs="Tahoma"/>
          <w:color w:val="000000"/>
          <w:sz w:val="18"/>
          <w:szCs w:val="18"/>
          <w:rtl/>
        </w:rPr>
        <w:br/>
        <w:t>در دوران‌های گذشته، درآمد مربوط به ميزبانی حج، سود قابل ملاحظه‌ای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ص 105 - 112.</w:t>
      </w:r>
      <w:r w:rsidRPr="005677C7">
        <w:rPr>
          <w:rFonts w:ascii="Tahoma" w:eastAsia="Times New Roman" w:hAnsi="Tahoma" w:cs="Tahoma"/>
          <w:color w:val="000000"/>
          <w:sz w:val="18"/>
          <w:szCs w:val="18"/>
          <w:rtl/>
        </w:rPr>
        <w:br/>
        <w:t>________________________________________ 130 ________________________________________</w:t>
      </w:r>
      <w:r w:rsidRPr="005677C7">
        <w:rPr>
          <w:rFonts w:ascii="Tahoma" w:eastAsia="Times New Roman" w:hAnsi="Tahoma" w:cs="Tahoma"/>
          <w:color w:val="000000"/>
          <w:sz w:val="18"/>
          <w:szCs w:val="18"/>
          <w:rtl/>
        </w:rPr>
        <w:br/>
        <w:t>برای دولت داشت و در اقتصاد عربستان پس از نفت، جايگاه دوم را داشت ولی با خصوصی سازی و با عنايت به اين كه صدور رواديد برای حج و عمره مجانی است و دولت تنها از هر حاجی مبلغ 444 ريال بابت اجور الخدمات دريافت می‌كند، ( 1 ) سود ارائه خدمات، حمل و نقل، غذا، مسكن و خريد سوغات، بيشتر عايدِ بخش و شركت‌های خصوصی می‌شود. برابر اعلام رسمی، پيش بينی سود دولت در سال 1386 از اين بخش، تنها كمی بيش از سه ميليارد دلار است. ( 2 )</w:t>
      </w:r>
      <w:r w:rsidRPr="005677C7">
        <w:rPr>
          <w:rFonts w:ascii="Tahoma" w:eastAsia="Times New Roman" w:hAnsi="Tahoma" w:cs="Tahoma"/>
          <w:color w:val="000000"/>
          <w:sz w:val="18"/>
          <w:szCs w:val="18"/>
          <w:rtl/>
        </w:rPr>
        <w:br/>
        <w:t>گردشگری و جهان گردی در عربستان به سه بخش عمده تقسيم می‌شود: الف. شركت كنندگان در مراسم و مناسك حج ب. بازديد كنندگان تجاری ج. جهان گردان داخلی. اخيراً گردشگری داخلی نيز به منظور جلوگيری از عزيمت بی رويه شهروندان به خارج از كشور، مورد تشويق حكومت واقع شده است و شورای عالی گردشگری در حال هزينه كردن در اين زمينه است. ( 3 )</w:t>
      </w:r>
      <w:r w:rsidRPr="005677C7">
        <w:rPr>
          <w:rFonts w:ascii="Tahoma" w:eastAsia="Times New Roman" w:hAnsi="Tahoma" w:cs="Tahoma"/>
          <w:color w:val="000000"/>
          <w:sz w:val="18"/>
          <w:szCs w:val="18"/>
          <w:rtl/>
        </w:rPr>
        <w:br/>
        <w:t>6ـ حمل و نقل</w:t>
      </w:r>
      <w:r w:rsidRPr="005677C7">
        <w:rPr>
          <w:rFonts w:ascii="Tahoma" w:eastAsia="Times New Roman" w:hAnsi="Tahoma" w:cs="Tahoma"/>
          <w:color w:val="000000"/>
          <w:sz w:val="18"/>
          <w:szCs w:val="18"/>
          <w:rtl/>
        </w:rPr>
        <w:br/>
        <w:t>حمل و نقل و ارتباطات ريلی، جاده‌ای و هوايی عربستان به شرح ذيل است:</w:t>
      </w:r>
      <w:r w:rsidRPr="005677C7">
        <w:rPr>
          <w:rFonts w:ascii="Tahoma" w:eastAsia="Times New Roman" w:hAnsi="Tahoma" w:cs="Tahoma"/>
          <w:color w:val="000000"/>
          <w:sz w:val="18"/>
          <w:szCs w:val="18"/>
          <w:rtl/>
        </w:rPr>
        <w:br/>
        <w:t>الف‌ـ راه آهن</w:t>
      </w:r>
      <w:r w:rsidRPr="005677C7">
        <w:rPr>
          <w:rFonts w:ascii="Tahoma" w:eastAsia="Times New Roman" w:hAnsi="Tahoma" w:cs="Tahoma"/>
          <w:color w:val="000000"/>
          <w:sz w:val="18"/>
          <w:szCs w:val="18"/>
          <w:rtl/>
        </w:rPr>
        <w:br/>
        <w:t>نخستين شبكه راه آهن در سال 1951 ميلادی تأسيس شد و اكنون حدود 1392 كيلومتر امتداد دارد. اين شبكه بيشتر در حمل كالاهای وارداتی به رياض و انتقال فرآورده‌های نفتی بندر دمام به خارج فعاليت دارد و ساليانه بيش از 000/350 نفر را نيز جابه جا می‌كند. احداث شبكه سراسری به مسافت 878/3 كيلومتر در دست مطالعه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مقررات عربستان، ص 24.</w:t>
      </w:r>
      <w:r w:rsidRPr="005677C7">
        <w:rPr>
          <w:rFonts w:ascii="Tahoma" w:eastAsia="Times New Roman" w:hAnsi="Tahoma" w:cs="Tahoma"/>
          <w:color w:val="000000"/>
          <w:sz w:val="18"/>
          <w:szCs w:val="18"/>
          <w:rtl/>
        </w:rPr>
        <w:br/>
        <w:t>2 ـ آشنايی با عربستان، ص 28.</w:t>
      </w:r>
      <w:r w:rsidRPr="005677C7">
        <w:rPr>
          <w:rFonts w:ascii="Tahoma" w:eastAsia="Times New Roman" w:hAnsi="Tahoma" w:cs="Tahoma"/>
          <w:color w:val="000000"/>
          <w:sz w:val="18"/>
          <w:szCs w:val="18"/>
          <w:rtl/>
        </w:rPr>
        <w:br/>
        <w:t>3 ـ فخری، عربستان، ص 11.</w:t>
      </w:r>
      <w:r w:rsidRPr="005677C7">
        <w:rPr>
          <w:rFonts w:ascii="Tahoma" w:eastAsia="Times New Roman" w:hAnsi="Tahoma" w:cs="Tahoma"/>
          <w:color w:val="000000"/>
          <w:sz w:val="18"/>
          <w:szCs w:val="18"/>
          <w:rtl/>
        </w:rPr>
        <w:br/>
        <w:t>________________________________________ 131 ________________________________________</w:t>
      </w:r>
      <w:r w:rsidRPr="005677C7">
        <w:rPr>
          <w:rFonts w:ascii="Tahoma" w:eastAsia="Times New Roman" w:hAnsi="Tahoma" w:cs="Tahoma"/>
          <w:color w:val="000000"/>
          <w:sz w:val="18"/>
          <w:szCs w:val="18"/>
          <w:rtl/>
        </w:rPr>
        <w:br/>
        <w:t>ب‌ـ جاده‌ها و اتومبيل</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عربستان با افزايش و توسعه جاده‌ها و اتوبان‌ها بر اساس برآورد سال 1996، دارای 611/161 كيلومتر جاده شامل 010/69 كيلومتر جاده اصلی و 601/92 كيلومتر جاده فرعی می‌باشد.</w:t>
      </w:r>
      <w:r w:rsidRPr="005677C7">
        <w:rPr>
          <w:rFonts w:ascii="Tahoma" w:eastAsia="Times New Roman" w:hAnsi="Tahoma" w:cs="Tahoma"/>
          <w:color w:val="000000"/>
          <w:sz w:val="18"/>
          <w:szCs w:val="18"/>
          <w:rtl/>
        </w:rPr>
        <w:br/>
        <w:t>تا سال 2000 ميلادی 1/5 ميليون دستگاه وسيله نقليه در عربستان به ثبت رسيده است. در زمان حج، سنديكای ماشين داران يا «النقابة العامه للسيارات»، تأمين وسايل نقليه حجاج را بر عهده دارد.</w:t>
      </w:r>
      <w:r w:rsidRPr="005677C7">
        <w:rPr>
          <w:rFonts w:ascii="Tahoma" w:eastAsia="Times New Roman" w:hAnsi="Tahoma" w:cs="Tahoma"/>
          <w:color w:val="000000"/>
          <w:sz w:val="18"/>
          <w:szCs w:val="18"/>
          <w:rtl/>
        </w:rPr>
        <w:br/>
        <w:t>ج‌ـ فرودگاه‌ها</w:t>
      </w:r>
      <w:r w:rsidRPr="005677C7">
        <w:rPr>
          <w:rFonts w:ascii="Tahoma" w:eastAsia="Times New Roman" w:hAnsi="Tahoma" w:cs="Tahoma"/>
          <w:color w:val="000000"/>
          <w:sz w:val="18"/>
          <w:szCs w:val="18"/>
          <w:rtl/>
        </w:rPr>
        <w:br/>
        <w:t>عربستان غير از فرودگاه‌های نظامی، دارای 27 فرودگاه است كه فرودگاه‌های ملك عبدالعزيز در جده، ملك خالد در رياض، ملك فهد در ظهران، هفوف در احساء، فرودگاه منطقه شرقيه و فرودگاه مدينه، فرودگاه هاي بين المللی هستند. ( 1 )</w:t>
      </w:r>
      <w:r w:rsidRPr="005677C7">
        <w:rPr>
          <w:rFonts w:ascii="Tahoma" w:eastAsia="Times New Roman" w:hAnsi="Tahoma" w:cs="Tahoma"/>
          <w:color w:val="000000"/>
          <w:sz w:val="18"/>
          <w:szCs w:val="18"/>
          <w:rtl/>
        </w:rPr>
        <w:br/>
        <w:t>شركت هواپيمايی عربستان، «السعوديه» نام دارد و در سال 2000 با در اختيار داشتن 106 فروند هواپيمای بوئينگ و ايرباس و 000/25 كادر و 100/1 خلبان و كمك خلبان، بيش از 25 ميليون مسافر و 335 ميليون تن كالا را جا به جا نموده است. اين كشور، برای خريد هواپيماهای جديد نيز قراردادهايی با آمريكا منعقد كرده است.</w:t>
      </w:r>
      <w:r w:rsidRPr="005677C7">
        <w:rPr>
          <w:rFonts w:ascii="Tahoma" w:eastAsia="Times New Roman" w:hAnsi="Tahoma" w:cs="Tahoma"/>
          <w:color w:val="000000"/>
          <w:sz w:val="18"/>
          <w:szCs w:val="18"/>
          <w:rtl/>
        </w:rPr>
        <w:br/>
        <w:t>7ـ مخابرات و ارتباطات</w:t>
      </w:r>
      <w:r w:rsidRPr="005677C7">
        <w:rPr>
          <w:rFonts w:ascii="Tahoma" w:eastAsia="Times New Roman" w:hAnsi="Tahoma" w:cs="Tahoma"/>
          <w:color w:val="000000"/>
          <w:sz w:val="18"/>
          <w:szCs w:val="18"/>
          <w:rtl/>
        </w:rPr>
        <w:br/>
        <w:t>اين كشور تا سال 2003 دارای 600/502/3 خط تلفن ثابت و 200/238/7 تلفن همراهِ مورد استفاده بوده است. ( 2 )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سايت </w:t>
      </w:r>
      <w:hyperlink r:id="rId7" w:tooltip="www.farsnews.com" w:history="1">
        <w:r w:rsidRPr="005677C7">
          <w:rPr>
            <w:rFonts w:ascii="Times New Roman" w:eastAsia="Times New Roman" w:hAnsi="Times New Roman" w:cs="Times New Roman"/>
            <w:color w:val="3C78A7"/>
            <w:sz w:val="18"/>
            <w:szCs w:val="18"/>
          </w:rPr>
          <w:t>www.farsnews.com</w:t>
        </w:r>
      </w:hyperlink>
      <w:r w:rsidRPr="005677C7">
        <w:rPr>
          <w:rFonts w:ascii="Tahoma" w:eastAsia="Times New Roman" w:hAnsi="Tahoma" w:cs="Tahoma"/>
          <w:color w:val="000000"/>
          <w:sz w:val="18"/>
          <w:szCs w:val="18"/>
          <w:rtl/>
        </w:rPr>
        <w:br/>
        <w:t>2 ـ اينترنت.</w:t>
      </w:r>
      <w:r w:rsidRPr="005677C7">
        <w:rPr>
          <w:rFonts w:ascii="Tahoma" w:eastAsia="Times New Roman" w:hAnsi="Tahoma" w:cs="Tahoma"/>
          <w:color w:val="000000"/>
          <w:sz w:val="18"/>
          <w:szCs w:val="18"/>
          <w:rtl/>
        </w:rPr>
        <w:br/>
        <w:t>________________________________________ 132 ________________________________________</w:t>
      </w:r>
      <w:r w:rsidRPr="005677C7">
        <w:rPr>
          <w:rFonts w:ascii="Tahoma" w:eastAsia="Times New Roman" w:hAnsi="Tahoma" w:cs="Tahoma"/>
          <w:color w:val="000000"/>
          <w:sz w:val="18"/>
          <w:szCs w:val="18"/>
          <w:rtl/>
        </w:rPr>
        <w:br/>
        <w:t>8ـ بانك‌های داخلی، سرمايه و كمك‌های خارجی</w:t>
      </w:r>
      <w:r w:rsidRPr="005677C7">
        <w:rPr>
          <w:rFonts w:ascii="Tahoma" w:eastAsia="Times New Roman" w:hAnsi="Tahoma" w:cs="Tahoma"/>
          <w:color w:val="000000"/>
          <w:sz w:val="18"/>
          <w:szCs w:val="18"/>
          <w:rtl/>
        </w:rPr>
        <w:br/>
        <w:t>بانك‌های مهم داخلی عربستان عبارتند از: 1. بانك الرياض 2. بانك الجزيره 3. بانك عربی وطنی 4. بانك سرمايه گذاری عربستان 5. بانك المتحد 6. بانك الراجحی(خصوصی) 7. بانك عربستان و آمريكا 8. بانك عربستان و انگليس 9. بانك عربستان و هلند 10. بانك عربستان و فرانسه.</w:t>
      </w:r>
      <w:r w:rsidRPr="005677C7">
        <w:rPr>
          <w:rFonts w:ascii="Tahoma" w:eastAsia="Times New Roman" w:hAnsi="Tahoma" w:cs="Tahoma"/>
          <w:color w:val="000000"/>
          <w:sz w:val="18"/>
          <w:szCs w:val="18"/>
          <w:rtl/>
        </w:rPr>
        <w:br/>
        <w:t>عربستان از بنيان گذاران بانك توسعه اسلامی و يكی از اعضای مهم بانك عرب برای توسعه آفريقا است؛ اين كشور 898 ميليون دلار به بانك جهانی و 9/44 ميليون دلار به بانك آسيا و از سال 1974 تا سال 1988 ميلادی بيش از 38/5 ميليارد دلار به 59 كشور مختلف جهان وام پرداخت نموده است.</w:t>
      </w:r>
      <w:r w:rsidRPr="005677C7">
        <w:rPr>
          <w:rFonts w:ascii="Tahoma" w:eastAsia="Times New Roman" w:hAnsi="Tahoma" w:cs="Tahoma"/>
          <w:color w:val="000000"/>
          <w:sz w:val="18"/>
          <w:szCs w:val="18"/>
          <w:rtl/>
        </w:rPr>
        <w:br/>
        <w:t>عربستان به عنوان دومين كشور وام دهنده جهان معرفی شد و در سال 1978 ميلادی به عضويت هيأت مديره «صندوق بين المللی پول» در آمد و با افزايش سهميه خود تا مرز 74/1 ميليارد دلار از سال 1981 حضور اين كشور در هيأت مديره تثبيت شد.</w:t>
      </w:r>
      <w:r w:rsidRPr="005677C7">
        <w:rPr>
          <w:rFonts w:ascii="Tahoma" w:eastAsia="Times New Roman" w:hAnsi="Tahoma" w:cs="Tahoma"/>
          <w:color w:val="000000"/>
          <w:sz w:val="18"/>
          <w:szCs w:val="18"/>
          <w:rtl/>
        </w:rPr>
        <w:br/>
        <w:t>اين كشور با اختصاص 5/2% از توليد ناخالص داخلی برای كمك به توسعه كشورهای ديگر، كمك‌های بلاعوض بسياری به دولت‌های خط مقدم جبهه نموده است. (مثلا 100 ميليون دلار به بازسازی لبنان، 208 ميليون دلار به فلسطينيان و كشورهای آسيب ديده از سوانح طبيعی)</w:t>
      </w:r>
      <w:r w:rsidRPr="005677C7">
        <w:rPr>
          <w:rFonts w:ascii="Tahoma" w:eastAsia="Times New Roman" w:hAnsi="Tahoma" w:cs="Tahoma"/>
          <w:color w:val="000000"/>
          <w:sz w:val="18"/>
          <w:szCs w:val="18"/>
          <w:rtl/>
        </w:rPr>
        <w:br/>
        <w:t>گفتنی است اين كشور در سال‌های 1989 م = 1410 ه‍ . ق. برای اجرای پروژه نظامی «اليمامه» 317 ميليارد دلار و در سال 1991 ميلادی = 1412 ه‍ . ق برای تأمين هزينه لشكركشی آمريكا عليه عراق، 7 ميليارد دلار استقراض نموده است. به علاوه 10% سرمايه گذاری عربستان از طريق دريافت وام‌های ميان مدت تأمين شده است و شركت نفتی مشترك آرامكو نيز برای توسعه فعاليت‌های خود 5/1 ميليارد دلار وام چهار ساله و 900 ميليون دلار وام ده ساله</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________________________________________ 133 ________________________________________</w:t>
      </w:r>
      <w:r w:rsidRPr="005677C7">
        <w:rPr>
          <w:rFonts w:ascii="Tahoma" w:eastAsia="Times New Roman" w:hAnsi="Tahoma" w:cs="Tahoma"/>
          <w:color w:val="000000"/>
          <w:sz w:val="18"/>
          <w:szCs w:val="18"/>
          <w:rtl/>
        </w:rPr>
        <w:br/>
        <w:t>دريافت نموده است. ( 1 )</w:t>
      </w:r>
      <w:r w:rsidRPr="005677C7">
        <w:rPr>
          <w:rFonts w:ascii="Tahoma" w:eastAsia="Times New Roman" w:hAnsi="Tahoma" w:cs="Tahoma"/>
          <w:color w:val="000000"/>
          <w:sz w:val="18"/>
          <w:szCs w:val="18"/>
          <w:rtl/>
        </w:rPr>
        <w:br/>
        <w:t>9ـ مبادلات تجاری، صادرات و واردات</w:t>
      </w:r>
      <w:r w:rsidRPr="005677C7">
        <w:rPr>
          <w:rFonts w:ascii="Tahoma" w:eastAsia="Times New Roman" w:hAnsi="Tahoma" w:cs="Tahoma"/>
          <w:color w:val="000000"/>
          <w:sz w:val="18"/>
          <w:szCs w:val="18"/>
          <w:rtl/>
        </w:rPr>
        <w:br/>
        <w:t>مبادلات تجاری و پروژه‌های مشترك عربستان با ديگر كشورهای جهان با آمريكا، ژاپن، انگلستان، آلمان، ايتاليا، چين، فرانسه، سوئيس، كره جنوبی، سنگاپور، هند و تركيه بوده است.</w:t>
      </w:r>
      <w:r w:rsidRPr="005677C7">
        <w:rPr>
          <w:rFonts w:ascii="Tahoma" w:eastAsia="Times New Roman" w:hAnsi="Tahoma" w:cs="Tahoma"/>
          <w:color w:val="000000"/>
          <w:sz w:val="18"/>
          <w:szCs w:val="18"/>
          <w:rtl/>
        </w:rPr>
        <w:br/>
        <w:t>عربستان به دليل وضعيت نامساعد آب و زمين، بيشترين واردات را در بخش مواد غذايی دارد. بر اساس آمار سال 2004 ميلادی، صادرات اين كشور 113 ميليارد دلار و واردات اين كشور 21/36 ميليارد دلار كالا شامل 22% مواد غذايی، 18% مواد شيميايی و بقيه، فلزات و مواد متفرقه بوده است.</w:t>
      </w:r>
      <w:r w:rsidRPr="005677C7">
        <w:rPr>
          <w:rFonts w:ascii="Tahoma" w:eastAsia="Times New Roman" w:hAnsi="Tahoma" w:cs="Tahoma"/>
          <w:color w:val="000000"/>
          <w:sz w:val="18"/>
          <w:szCs w:val="18"/>
          <w:rtl/>
        </w:rPr>
        <w:br/>
        <w:t>در گذشته حدود 94% صادرات اين كشور نفت بود، اما با توسعه صنعت پتروشيمی، از سال 2000 ميلادی سهم نفت به 67% تقليل يافت و 1/17% صادرات را كالاهای پتروشيمی و 99/15% بقيه را مواد غذايی، حيوانات زنده، مواد كشاورزی و شيميايی تشكيل می‌دهد.</w:t>
      </w:r>
      <w:r w:rsidRPr="005677C7">
        <w:rPr>
          <w:rFonts w:ascii="Tahoma" w:eastAsia="Times New Roman" w:hAnsi="Tahoma" w:cs="Tahoma"/>
          <w:color w:val="000000"/>
          <w:sz w:val="18"/>
          <w:szCs w:val="18"/>
          <w:rtl/>
        </w:rPr>
        <w:br/>
        <w:t>مبادلات تجاری عربستان و ايران تحت تأثير عوامل سياسی، فراز و نشيب فراوانی داشته است و در سال 2005 به 250 ميليون دلار رسيده است. كالاهای صادراتی ايران به عربستان، قالی، قاليچه پشمی، پسته، كيف و كفش، مصالح و سنگ‌های ساختمانی، سيمان، انواع ميوه، نوشابه و آب معدنی، خاويار، مواد شوينده، مبل و مصنوعات چوبی، صنايع آلومينيوم، اتومبيل و قطعات يدكی بوده است و كالاهای وارداتی ايران از عربستان، بيشتر مواد پتروشيمی و شيميايی نظير اوره، متانول، پلی اتيلن، دی اكسيد تيتانيوم، بوتان مايع، بنزين هواپيما، كولر گازی، نخ و الياف پلی استر می‌باشد.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فخری، ص98 - 101.</w:t>
      </w:r>
      <w:r w:rsidRPr="005677C7">
        <w:rPr>
          <w:rFonts w:ascii="Tahoma" w:eastAsia="Times New Roman" w:hAnsi="Tahoma" w:cs="Tahoma"/>
          <w:color w:val="000000"/>
          <w:sz w:val="18"/>
          <w:szCs w:val="18"/>
          <w:rtl/>
        </w:rPr>
        <w:br/>
        <w:t>________________________________________ 134 ________________________________________</w:t>
      </w:r>
      <w:r w:rsidRPr="005677C7">
        <w:rPr>
          <w:rFonts w:ascii="Tahoma" w:eastAsia="Times New Roman" w:hAnsi="Tahoma" w:cs="Tahoma"/>
          <w:color w:val="000000"/>
          <w:sz w:val="18"/>
          <w:szCs w:val="18"/>
          <w:rtl/>
        </w:rPr>
        <w:br/>
        <w:t>چكيده فصل</w:t>
      </w:r>
      <w:r w:rsidRPr="005677C7">
        <w:rPr>
          <w:rFonts w:ascii="Tahoma" w:eastAsia="Times New Roman" w:hAnsi="Tahoma" w:cs="Tahoma"/>
          <w:color w:val="000000"/>
          <w:sz w:val="18"/>
          <w:szCs w:val="18"/>
          <w:rtl/>
        </w:rPr>
        <w:br/>
        <w:t>عربستان به دليل موقعيت خاص جغرافيايی، عوامل دينی، سياسی، اقتصادی، تحولات سه دهه اخير منطقه‌ای و عضويت و نفوذ در سازمان‌های منطقه‌ای و جهانی از اهميتی ژئوپلتيك و جايگاهی استراتژيك برخوردار است.</w:t>
      </w:r>
      <w:r w:rsidRPr="005677C7">
        <w:rPr>
          <w:rFonts w:ascii="Tahoma" w:eastAsia="Times New Roman" w:hAnsi="Tahoma" w:cs="Tahoma"/>
          <w:color w:val="000000"/>
          <w:sz w:val="18"/>
          <w:szCs w:val="18"/>
          <w:rtl/>
        </w:rPr>
        <w:br/>
        <w:t>پيشينه سياسی عربستان را می‌توان به چهار دوران؛ باستان، ظهور اسلام، دوران شكل گيری حكومت آل سعود و دوران معاصر تقسيم نمود. در دوران باستان گرچه دولت هايی در بخش شمالی و جنوبی وجود داشت، اما مناسبات قبيله‌ای حاكم بود، اسلام، قبايل را متحد كرد و حكومت واحدی پی افكند.</w:t>
      </w:r>
      <w:r w:rsidRPr="005677C7">
        <w:rPr>
          <w:rFonts w:ascii="Tahoma" w:eastAsia="Times New Roman" w:hAnsi="Tahoma" w:cs="Tahoma"/>
          <w:color w:val="000000"/>
          <w:sz w:val="18"/>
          <w:szCs w:val="18"/>
          <w:rtl/>
        </w:rPr>
        <w:br/>
        <w:t>آل سعود پس از پيمان با محمد بن عبدالوهاب با طی فراز و نشيب هاي بسيار و تجربه دو بار سقوط، دولت سوم خود را توسط عبدالعزيز بن عبدالرحمن شكل داد و از آغاز تاكنون، 21 پادشاه از اين خاندان حكومت يافته‌اند.</w:t>
      </w:r>
      <w:r w:rsidRPr="005677C7">
        <w:rPr>
          <w:rFonts w:ascii="Tahoma" w:eastAsia="Times New Roman" w:hAnsi="Tahoma" w:cs="Tahoma"/>
          <w:color w:val="000000"/>
          <w:sz w:val="18"/>
          <w:szCs w:val="18"/>
          <w:rtl/>
        </w:rPr>
        <w:br/>
        <w:t>نظام كنونی عربستان، پادشاهی مطلقه بوده و شورای خاندان حاكم يا «مجلس الاسرة المالكه» در تعيين پادشاه نفش دارد. كشور دارای قوای سه گانه مجريه، مقننه و قضاييه تحت نظر پادشاه است. هيأت وزيران آن دارای 40 عضو است.</w:t>
      </w:r>
      <w:r w:rsidRPr="005677C7">
        <w:rPr>
          <w:rFonts w:ascii="Tahoma" w:eastAsia="Times New Roman" w:hAnsi="Tahoma" w:cs="Tahoma"/>
          <w:color w:val="000000"/>
          <w:sz w:val="18"/>
          <w:szCs w:val="18"/>
          <w:rtl/>
        </w:rPr>
        <w:br/>
        <w:t>عربستان كه در پی سعودی سازی ملت و نهادينه سازی وهابيت است، تا كنون از حزب سياسی، آزادی بيان و انتخابات برخوردار نبوده است. ملك عبدالله با تشكيل گروه «گفتگوی ملی» و راه انداختن انتخاب نيمی از اعضای شوراهای شهر توسط مردان، گام‌های نخستين تمرين دموكراسی سازی در اين كشور را</w:t>
      </w:r>
      <w:r w:rsidRPr="005677C7">
        <w:rPr>
          <w:rFonts w:ascii="Tahoma" w:eastAsia="Times New Roman" w:hAnsi="Tahoma" w:cs="Tahoma"/>
          <w:color w:val="000000"/>
          <w:sz w:val="18"/>
          <w:szCs w:val="18"/>
          <w:rtl/>
        </w:rPr>
        <w:br/>
        <w:t>________________________________________ 135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برداشته است. هم اكنون به دليل بروز حوادث خشنونت بار، برقراری امنيت و كنترل عمليات تروريستی مورد توجه ويژه قرار گرفته است.</w:t>
      </w:r>
      <w:r w:rsidRPr="005677C7">
        <w:rPr>
          <w:rFonts w:ascii="Tahoma" w:eastAsia="Times New Roman" w:hAnsi="Tahoma" w:cs="Tahoma"/>
          <w:color w:val="000000"/>
          <w:sz w:val="18"/>
          <w:szCs w:val="18"/>
          <w:rtl/>
        </w:rPr>
        <w:br/>
        <w:t>همسويی با سياست غرب، گسترش روابط و ترويج آموزه‌های وهابيت در ديگر كشورها از راهبردهای اساسی سياست خارجی آل سعود است.</w:t>
      </w:r>
      <w:r w:rsidRPr="005677C7">
        <w:rPr>
          <w:rFonts w:ascii="Tahoma" w:eastAsia="Times New Roman" w:hAnsi="Tahoma" w:cs="Tahoma"/>
          <w:color w:val="000000"/>
          <w:sz w:val="18"/>
          <w:szCs w:val="18"/>
          <w:rtl/>
        </w:rPr>
        <w:br/>
        <w:t>عربستان افزون بر چهار نيروی زمينی، هوايی، دريايی و دفاع هوايی، دارای گارد ملی(حرس وطنی) و نيروهای شبه نظامی است.</w:t>
      </w:r>
      <w:r w:rsidRPr="005677C7">
        <w:rPr>
          <w:rFonts w:ascii="Tahoma" w:eastAsia="Times New Roman" w:hAnsi="Tahoma" w:cs="Tahoma"/>
          <w:color w:val="000000"/>
          <w:sz w:val="18"/>
          <w:szCs w:val="18"/>
          <w:rtl/>
        </w:rPr>
        <w:br/>
        <w:t>سيستم اقتصادی عربستان بر اساس تجارت آزاد بنا شده است و خصوصی سازی را دنبال می‌كند. اقتصاد اين كشور تاكنون تك محصولی و متكی به نفت بوده و دولت كه توانسته است در مدت سه سال اخير، 12 ميليارد دلار سرمايه خارجی جذب نمايد، در حال اجرای هشتمين برنامه اقتصادی است. عربستان با 113 ميليارد دلار صادرات و 21/36 ميليارد واردات، از تراز مثبت بازرگانی برخوردار است.</w:t>
      </w:r>
      <w:r w:rsidRPr="005677C7">
        <w:rPr>
          <w:rFonts w:ascii="Tahoma" w:eastAsia="Times New Roman" w:hAnsi="Tahoma" w:cs="Tahoma"/>
          <w:color w:val="000000"/>
          <w:sz w:val="18"/>
          <w:szCs w:val="18"/>
          <w:rtl/>
        </w:rPr>
        <w:br/>
        <w:t>________________________________________ 136 ________________________________________</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1. چه عواملی عربستان را از جايگاه و اهميت سياسی برخوردار كرده است؟</w:t>
      </w:r>
      <w:r w:rsidRPr="005677C7">
        <w:rPr>
          <w:rFonts w:ascii="Tahoma" w:eastAsia="Times New Roman" w:hAnsi="Tahoma" w:cs="Tahoma"/>
          <w:color w:val="000000"/>
          <w:sz w:val="18"/>
          <w:szCs w:val="18"/>
          <w:rtl/>
        </w:rPr>
        <w:br/>
        <w:t>2. عربستان در چه سازمان هاي منطقه‌ای و جهانی عضويت و نفوذ دارد؟</w:t>
      </w:r>
      <w:r w:rsidRPr="005677C7">
        <w:rPr>
          <w:rFonts w:ascii="Tahoma" w:eastAsia="Times New Roman" w:hAnsi="Tahoma" w:cs="Tahoma"/>
          <w:color w:val="000000"/>
          <w:sz w:val="18"/>
          <w:szCs w:val="18"/>
          <w:rtl/>
        </w:rPr>
        <w:br/>
        <w:t>3. دولت‌های منطقه شمالی و جنوبی شبه جزيره عربستان دوران باستان را نام ببريد.</w:t>
      </w:r>
      <w:r w:rsidRPr="005677C7">
        <w:rPr>
          <w:rFonts w:ascii="Tahoma" w:eastAsia="Times New Roman" w:hAnsi="Tahoma" w:cs="Tahoma"/>
          <w:color w:val="000000"/>
          <w:sz w:val="18"/>
          <w:szCs w:val="18"/>
          <w:rtl/>
        </w:rPr>
        <w:br/>
        <w:t>4. عامل سقوط دولت اوّل و دوم سعودی چه بود؟</w:t>
      </w:r>
      <w:r w:rsidRPr="005677C7">
        <w:rPr>
          <w:rFonts w:ascii="Tahoma" w:eastAsia="Times New Roman" w:hAnsi="Tahoma" w:cs="Tahoma"/>
          <w:color w:val="000000"/>
          <w:sz w:val="18"/>
          <w:szCs w:val="18"/>
          <w:rtl/>
        </w:rPr>
        <w:br/>
        <w:t>5. بنيان گذار دولت سوم سعودی كه بود و تاكنون چند نفر از فرزندانش حكومت يافته اند؟</w:t>
      </w:r>
      <w:r w:rsidRPr="005677C7">
        <w:rPr>
          <w:rFonts w:ascii="Tahoma" w:eastAsia="Times New Roman" w:hAnsi="Tahoma" w:cs="Tahoma"/>
          <w:color w:val="000000"/>
          <w:sz w:val="18"/>
          <w:szCs w:val="18"/>
          <w:rtl/>
        </w:rPr>
        <w:br/>
        <w:t>6. هيأت دولت از سه دسته و گرايش تشكيل شده است، آنها را بنويسيد.</w:t>
      </w:r>
      <w:r w:rsidRPr="005677C7">
        <w:rPr>
          <w:rFonts w:ascii="Tahoma" w:eastAsia="Times New Roman" w:hAnsi="Tahoma" w:cs="Tahoma"/>
          <w:color w:val="000000"/>
          <w:sz w:val="18"/>
          <w:szCs w:val="18"/>
          <w:rtl/>
        </w:rPr>
        <w:br/>
        <w:t>7. راهبردهای اساسی سياست داخلی و خارجی عربستان كدام است؟</w:t>
      </w:r>
      <w:r w:rsidRPr="005677C7">
        <w:rPr>
          <w:rFonts w:ascii="Tahoma" w:eastAsia="Times New Roman" w:hAnsi="Tahoma" w:cs="Tahoma"/>
          <w:color w:val="000000"/>
          <w:sz w:val="18"/>
          <w:szCs w:val="18"/>
          <w:rtl/>
        </w:rPr>
        <w:br/>
        <w:t>8. ويژگی‌های سيستم اقتصادی عربستان را بنويسيد.</w:t>
      </w:r>
      <w:r w:rsidRPr="005677C7">
        <w:rPr>
          <w:rFonts w:ascii="Tahoma" w:eastAsia="Times New Roman" w:hAnsi="Tahoma" w:cs="Tahoma"/>
          <w:color w:val="000000"/>
          <w:sz w:val="18"/>
          <w:szCs w:val="18"/>
          <w:rtl/>
        </w:rPr>
        <w:br/>
        <w:t>9. بخش‌های مختلف اقتصادی عربستان را نام ببريد و بخش جهانگردی و گردشگری آن را تشريح كنيد.</w:t>
      </w:r>
      <w:r w:rsidRPr="005677C7">
        <w:rPr>
          <w:rFonts w:ascii="Tahoma" w:eastAsia="Times New Roman" w:hAnsi="Tahoma" w:cs="Tahoma"/>
          <w:color w:val="000000"/>
          <w:sz w:val="18"/>
          <w:szCs w:val="18"/>
          <w:rtl/>
        </w:rPr>
        <w:br/>
        <w:t>10. درآمد نفتی عربستان و جمهوری اسلامی را مقايسه كنيد؟</w:t>
      </w:r>
      <w:r w:rsidRPr="005677C7">
        <w:rPr>
          <w:rFonts w:ascii="Tahoma" w:eastAsia="Times New Roman" w:hAnsi="Tahoma" w:cs="Tahoma"/>
          <w:color w:val="000000"/>
          <w:sz w:val="18"/>
          <w:szCs w:val="18"/>
          <w:rtl/>
        </w:rPr>
        <w:br/>
        <w:t>________________________________________ 137 ________________________________________</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1. آشنايی با عربستان، عبدالله نصيری، نشر مشعر.</w:t>
      </w:r>
      <w:r w:rsidRPr="005677C7">
        <w:rPr>
          <w:rFonts w:ascii="Tahoma" w:eastAsia="Times New Roman" w:hAnsi="Tahoma" w:cs="Tahoma"/>
          <w:color w:val="000000"/>
          <w:sz w:val="18"/>
          <w:szCs w:val="18"/>
          <w:rtl/>
        </w:rPr>
        <w:br/>
        <w:t>2. تاريخ تحليلی اسلام، سيد جعفر شهيدی.</w:t>
      </w:r>
      <w:r w:rsidRPr="005677C7">
        <w:rPr>
          <w:rFonts w:ascii="Tahoma" w:eastAsia="Times New Roman" w:hAnsi="Tahoma" w:cs="Tahoma"/>
          <w:color w:val="000000"/>
          <w:sz w:val="18"/>
          <w:szCs w:val="18"/>
          <w:rtl/>
        </w:rPr>
        <w:br/>
        <w:t>3. دليل المملكة العربية السعودية، وزارت الاعلام ﻓﻰ المملكة العربية السعودية.</w:t>
      </w:r>
      <w:r w:rsidRPr="005677C7">
        <w:rPr>
          <w:rFonts w:ascii="Tahoma" w:eastAsia="Times New Roman" w:hAnsi="Tahoma" w:cs="Tahoma"/>
          <w:color w:val="000000"/>
          <w:sz w:val="18"/>
          <w:szCs w:val="18"/>
          <w:rtl/>
        </w:rPr>
        <w:br/>
        <w:t>4. شناخت عربستان، علی محمدی آشنانی، حوزه نمايندگی ولی فقيه در امور حج و زيارت.</w:t>
      </w:r>
      <w:r w:rsidRPr="005677C7">
        <w:rPr>
          <w:rFonts w:ascii="Tahoma" w:eastAsia="Times New Roman" w:hAnsi="Tahoma" w:cs="Tahoma"/>
          <w:color w:val="000000"/>
          <w:sz w:val="18"/>
          <w:szCs w:val="18"/>
          <w:rtl/>
        </w:rPr>
        <w:br/>
        <w:t>5. عربستان، محمد فخری، موسسه مطالعات و پژوهش‌های بازرگانی.</w:t>
      </w:r>
      <w:r w:rsidRPr="005677C7">
        <w:rPr>
          <w:rFonts w:ascii="Tahoma" w:eastAsia="Times New Roman" w:hAnsi="Tahoma" w:cs="Tahoma"/>
          <w:color w:val="000000"/>
          <w:sz w:val="18"/>
          <w:szCs w:val="18"/>
          <w:rtl/>
        </w:rPr>
        <w:br/>
        <w:t>6. عربستان سعودی، ويليام گودوين، ترجمه فاطمه شاداب.</w:t>
      </w:r>
      <w:r w:rsidRPr="005677C7">
        <w:rPr>
          <w:rFonts w:ascii="Tahoma" w:eastAsia="Times New Roman" w:hAnsi="Tahoma" w:cs="Tahoma"/>
          <w:color w:val="000000"/>
          <w:sz w:val="18"/>
          <w:szCs w:val="18"/>
          <w:rtl/>
        </w:rPr>
        <w:br/>
        <w:t>7. عربستان سعودی، محمد رضا برازش.</w:t>
      </w:r>
      <w:r w:rsidRPr="005677C7">
        <w:rPr>
          <w:rFonts w:ascii="Tahoma" w:eastAsia="Times New Roman" w:hAnsi="Tahoma" w:cs="Tahoma"/>
          <w:color w:val="000000"/>
          <w:sz w:val="18"/>
          <w:szCs w:val="18"/>
          <w:rtl/>
        </w:rPr>
        <w:br/>
        <w:t>________________________________________ 138 ________________________________________</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lastRenderedPageBreak/>
        <w:t xml:space="preserve">كتابخانه تخصصي حج &gt; از نگاهي ديگر &gt; شناخت عربستان و وهابيت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3. دوران معاصر عربستان</w:t>
      </w:r>
      <w:r w:rsidRPr="005677C7">
        <w:rPr>
          <w:rFonts w:ascii="Tahoma" w:eastAsia="Times New Roman" w:hAnsi="Tahoma" w:cs="Tahoma"/>
          <w:color w:val="000000"/>
          <w:sz w:val="18"/>
          <w:szCs w:val="18"/>
          <w:rtl/>
        </w:rPr>
        <w:br/>
        <w:t>سيمای نظام سياسی معاصر عربستان به شرح ذيل است:</w:t>
      </w:r>
      <w:r w:rsidRPr="005677C7">
        <w:rPr>
          <w:rFonts w:ascii="Tahoma" w:eastAsia="Times New Roman" w:hAnsi="Tahoma" w:cs="Tahoma"/>
          <w:color w:val="000000"/>
          <w:sz w:val="18"/>
          <w:szCs w:val="18"/>
          <w:rtl/>
        </w:rPr>
        <w:br/>
        <w:t>الف. قانون اساسی</w:t>
      </w:r>
      <w:r w:rsidRPr="005677C7">
        <w:rPr>
          <w:rFonts w:ascii="Tahoma" w:eastAsia="Times New Roman" w:hAnsi="Tahoma" w:cs="Tahoma"/>
          <w:color w:val="000000"/>
          <w:sz w:val="18"/>
          <w:szCs w:val="18"/>
          <w:rtl/>
        </w:rPr>
        <w:br/>
        <w:t>اين كشور قانون اساسی خود را قرآن معرفی می‌نمايد، ولی در سال 1412 ه‍ . ق = 1992 ميلادی به فرمان ملك فهد دارای سه قانون اساسی، قانون مجلس شورا و قانون مناطق ايالتی شد.</w:t>
      </w:r>
      <w:r w:rsidRPr="005677C7">
        <w:rPr>
          <w:rFonts w:ascii="Tahoma" w:eastAsia="Times New Roman" w:hAnsi="Tahoma" w:cs="Tahoma"/>
          <w:color w:val="000000"/>
          <w:sz w:val="18"/>
          <w:szCs w:val="18"/>
          <w:rtl/>
        </w:rPr>
        <w:br/>
        <w:t>قوانين سه گانه عربستان سعودی، در برگيرنده 83 اصل است و در بند اوّل آن، چنين آمده است:</w:t>
      </w:r>
      <w:r w:rsidRPr="005677C7">
        <w:rPr>
          <w:rFonts w:ascii="Tahoma" w:eastAsia="Times New Roman" w:hAnsi="Tahoma" w:cs="Tahoma"/>
          <w:color w:val="000000"/>
          <w:sz w:val="18"/>
          <w:szCs w:val="18"/>
          <w:rtl/>
        </w:rPr>
        <w:br/>
        <w:t>«مملكت عربستان سعودی، دولتی عربی، اسلامی و دارای استقلال كامل است و دين آن اسلام و قانون اساسي اش كتاب الله و سنت پيامبر و زبان رسمی آن عربی و پايتختش رياض است».</w:t>
      </w:r>
      <w:r w:rsidRPr="005677C7">
        <w:rPr>
          <w:rFonts w:ascii="Tahoma" w:eastAsia="Times New Roman" w:hAnsi="Tahoma" w:cs="Tahoma"/>
          <w:color w:val="000000"/>
          <w:sz w:val="18"/>
          <w:szCs w:val="18"/>
          <w:rtl/>
        </w:rPr>
        <w:br/>
        <w:t>ب. ساختار سياسی</w:t>
      </w:r>
      <w:r w:rsidRPr="005677C7">
        <w:rPr>
          <w:rFonts w:ascii="Tahoma" w:eastAsia="Times New Roman" w:hAnsi="Tahoma" w:cs="Tahoma"/>
          <w:color w:val="000000"/>
          <w:sz w:val="18"/>
          <w:szCs w:val="18"/>
          <w:rtl/>
        </w:rPr>
        <w:br/>
        <w:t>1ـ قدرت مطلقه پادشاه</w:t>
      </w:r>
      <w:r w:rsidRPr="005677C7">
        <w:rPr>
          <w:rFonts w:ascii="Tahoma" w:eastAsia="Times New Roman" w:hAnsi="Tahoma" w:cs="Tahoma"/>
          <w:color w:val="000000"/>
          <w:sz w:val="18"/>
          <w:szCs w:val="18"/>
          <w:rtl/>
        </w:rPr>
        <w:br/>
        <w:t>پادشاه بالاترين مقام سياسی و رئيس دولت و هيأت وزيران و نخست وزير می‌باشد و قوه مقننه و قضائيه را نيز هدايت می‌كند.</w:t>
      </w:r>
      <w:r w:rsidRPr="005677C7">
        <w:rPr>
          <w:rFonts w:ascii="Tahoma" w:eastAsia="Times New Roman" w:hAnsi="Tahoma" w:cs="Tahoma"/>
          <w:color w:val="000000"/>
          <w:sz w:val="18"/>
          <w:szCs w:val="18"/>
          <w:rtl/>
        </w:rPr>
        <w:br/>
        <w:t>در اصل پنجم در باره سيستم حكومتی عربستان چنين آمده است:</w:t>
      </w:r>
      <w:r w:rsidRPr="005677C7">
        <w:rPr>
          <w:rFonts w:ascii="Tahoma" w:eastAsia="Times New Roman" w:hAnsi="Tahoma" w:cs="Tahoma"/>
          <w:color w:val="000000"/>
          <w:sz w:val="18"/>
          <w:szCs w:val="18"/>
          <w:rtl/>
        </w:rPr>
        <w:br/>
        <w:t>«سيستم حكومتی در مملكت عربستان سعودی، پادشاهی است و حكومت در فرزندان پادشاهِ بنيان گذار، عبدالعزيز بن عبدالرحمن بن فيصل آل سعود و فرزندانش موروثی است و با صالحين آنان برای حكومت بر مبنای كتاب الله و</w:t>
      </w:r>
      <w:r w:rsidRPr="005677C7">
        <w:rPr>
          <w:rFonts w:ascii="Tahoma" w:eastAsia="Times New Roman" w:hAnsi="Tahoma" w:cs="Tahoma"/>
          <w:color w:val="000000"/>
          <w:sz w:val="18"/>
          <w:szCs w:val="18"/>
          <w:rtl/>
        </w:rPr>
        <w:br/>
        <w:t>________________________________________ 113 ________________________________________</w:t>
      </w:r>
      <w:r w:rsidRPr="005677C7">
        <w:rPr>
          <w:rFonts w:ascii="Tahoma" w:eastAsia="Times New Roman" w:hAnsi="Tahoma" w:cs="Tahoma"/>
          <w:color w:val="000000"/>
          <w:sz w:val="18"/>
          <w:szCs w:val="18"/>
          <w:rtl/>
        </w:rPr>
        <w:br/>
        <w:t>سنت پيامبر بيعت می‌شود.»</w:t>
      </w:r>
      <w:r w:rsidRPr="005677C7">
        <w:rPr>
          <w:rFonts w:ascii="Tahoma" w:eastAsia="Times New Roman" w:hAnsi="Tahoma" w:cs="Tahoma"/>
          <w:color w:val="000000"/>
          <w:sz w:val="18"/>
          <w:szCs w:val="18"/>
          <w:rtl/>
        </w:rPr>
        <w:br/>
        <w:t>ديوان سلطنتی كه دفتر اجرايی و شخصی پادشاه است و شامل دفتر مشاوران سياست داخلی، خارجی، روابط دينی، روابط بدويان، پژوهش‌های دينی، كميته اخلاقيات عمومی و تشريفات می‌شود، در رياض قرار دارد و ديدارهای عمومی با مردم و بار عام شاه نيز در آن مكان انجام می‌گيرد. ( 1 )</w:t>
      </w:r>
      <w:r w:rsidRPr="005677C7">
        <w:rPr>
          <w:rFonts w:ascii="Tahoma" w:eastAsia="Times New Roman" w:hAnsi="Tahoma" w:cs="Tahoma"/>
          <w:color w:val="000000"/>
          <w:sz w:val="18"/>
          <w:szCs w:val="18"/>
          <w:rtl/>
        </w:rPr>
        <w:br/>
        <w:t>2ـ وليعهد</w:t>
      </w:r>
      <w:r w:rsidRPr="005677C7">
        <w:rPr>
          <w:rFonts w:ascii="Tahoma" w:eastAsia="Times New Roman" w:hAnsi="Tahoma" w:cs="Tahoma"/>
          <w:color w:val="000000"/>
          <w:sz w:val="18"/>
          <w:szCs w:val="18"/>
          <w:rtl/>
        </w:rPr>
        <w:br/>
        <w:t>يكی از برادران شاه به عنوان وليعهد و نايب اوّل رئيس شورای وزيران انتخاب مي شود و در غياب شاه، رياست جلسه هيأت وزيران را بر عهده دارد. پس از مرگ شاه، وليعهد با تأييد شورای خانوادگی آل سعود به حكومت می‌رسد.</w:t>
      </w:r>
      <w:r w:rsidRPr="005677C7">
        <w:rPr>
          <w:rFonts w:ascii="Tahoma" w:eastAsia="Times New Roman" w:hAnsi="Tahoma" w:cs="Tahoma"/>
          <w:color w:val="000000"/>
          <w:sz w:val="18"/>
          <w:szCs w:val="18"/>
          <w:rtl/>
        </w:rPr>
        <w:br/>
        <w:t>3ـ شورای خاندان حاكم</w:t>
      </w:r>
      <w:r w:rsidRPr="005677C7">
        <w:rPr>
          <w:rFonts w:ascii="Tahoma" w:eastAsia="Times New Roman" w:hAnsi="Tahoma" w:cs="Tahoma"/>
          <w:color w:val="000000"/>
          <w:sz w:val="18"/>
          <w:szCs w:val="18"/>
          <w:rtl/>
        </w:rPr>
        <w:br/>
        <w:t>مجلس خانوادگی آل سعود يا (مجلس الاسرة المالكه) كه اعضايش از وابستگان خاندان آل سعود، متنفذان و ثروتمندان قبايل هستند، در تعيين مسائل كلّی، ترسيم خطوط كلی و تعيين پادشاه نقش دارد. با رأی اين مجلس، در سال 1965 م. ملك سعود تحت عنوان عدم لياقت عزل و ملك فيصل به عنوان پادشاه نصب گرديد، ولی در اغلب موارد نقش اين مجلس، مشورتی بوده است.</w:t>
      </w:r>
      <w:r w:rsidRPr="005677C7">
        <w:rPr>
          <w:rFonts w:ascii="Tahoma" w:eastAsia="Times New Roman" w:hAnsi="Tahoma" w:cs="Tahoma"/>
          <w:color w:val="000000"/>
          <w:sz w:val="18"/>
          <w:szCs w:val="18"/>
          <w:rtl/>
        </w:rPr>
        <w:br/>
        <w:t>4ـ قوای سه گانه</w:t>
      </w:r>
      <w:r w:rsidRPr="005677C7">
        <w:rPr>
          <w:rFonts w:ascii="Tahoma" w:eastAsia="Times New Roman" w:hAnsi="Tahoma" w:cs="Tahoma"/>
          <w:color w:val="000000"/>
          <w:sz w:val="18"/>
          <w:szCs w:val="18"/>
          <w:rtl/>
        </w:rPr>
        <w:br/>
        <w:t>عربستان دارای سه قوه مقننه، قضائيه و مجريه است. در اصل 24 قانون اساسی آمده است:</w:t>
      </w:r>
      <w:r w:rsidRPr="005677C7">
        <w:rPr>
          <w:rFonts w:ascii="Tahoma" w:eastAsia="Times New Roman" w:hAnsi="Tahoma" w:cs="Tahoma"/>
          <w:color w:val="000000"/>
          <w:sz w:val="18"/>
          <w:szCs w:val="18"/>
          <w:rtl/>
        </w:rPr>
        <w:br/>
        <w:t xml:space="preserve">«قوای دولت بر سه قوه استوار است: قوه قضائيه، قوه مجريه و قوه مقننه؛ اين سه قوه در انجام وظايف خود بر مبنای اين </w:t>
      </w:r>
      <w:r w:rsidRPr="005677C7">
        <w:rPr>
          <w:rFonts w:ascii="Tahoma" w:eastAsia="Times New Roman" w:hAnsi="Tahoma" w:cs="Tahoma"/>
          <w:color w:val="000000"/>
          <w:sz w:val="18"/>
          <w:szCs w:val="18"/>
          <w:rtl/>
        </w:rPr>
        <w:lastRenderedPageBreak/>
        <w:t>قانون و ديگر قوانين، هماهنگی به عمل می‌آورند و پادشاه مرجع تمام اين قوا می‌باشد.»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گودوين، عربستان سعودی، ص 64.</w:t>
      </w:r>
      <w:r w:rsidRPr="005677C7">
        <w:rPr>
          <w:rFonts w:ascii="Tahoma" w:eastAsia="Times New Roman" w:hAnsi="Tahoma" w:cs="Tahoma"/>
          <w:color w:val="000000"/>
          <w:sz w:val="18"/>
          <w:szCs w:val="18"/>
          <w:rtl/>
        </w:rPr>
        <w:br/>
        <w:t>________________________________________ 114 ________________________________________</w:t>
      </w:r>
      <w:r w:rsidRPr="005677C7">
        <w:rPr>
          <w:rFonts w:ascii="Tahoma" w:eastAsia="Times New Roman" w:hAnsi="Tahoma" w:cs="Tahoma"/>
          <w:color w:val="000000"/>
          <w:sz w:val="18"/>
          <w:szCs w:val="18"/>
          <w:rtl/>
        </w:rPr>
        <w:br/>
        <w:t>الف‌ـ قوه مقننه</w:t>
      </w:r>
      <w:r w:rsidRPr="005677C7">
        <w:rPr>
          <w:rFonts w:ascii="Tahoma" w:eastAsia="Times New Roman" w:hAnsi="Tahoma" w:cs="Tahoma"/>
          <w:color w:val="000000"/>
          <w:sz w:val="18"/>
          <w:szCs w:val="18"/>
          <w:rtl/>
        </w:rPr>
        <w:br/>
        <w:t>اوّلين مجلس شورا به فرمان ملك فهد در سال 1992م با عضويت 60 نفر تشكيل شد. دوره دوم در 1996 م با عضويت 90 نفر و دوره سوم با عضويت 120 نفر و دوره اخير با حضور 150 نفر تشكيل شده است. اين مجلس در دوره‌های اوّل و دوم صرفاً مشورتی بود، ولی در دوره سوم در مواردی به تصميم گيری پرداخت. اعضای اين مجلس به مدت چهار سال هجری قمری توسط پادشاه تعيين و مردم در انتخاب آنان نقشی ندارند.</w:t>
      </w:r>
      <w:r w:rsidRPr="005677C7">
        <w:rPr>
          <w:rFonts w:ascii="Tahoma" w:eastAsia="Times New Roman" w:hAnsi="Tahoma" w:cs="Tahoma"/>
          <w:color w:val="000000"/>
          <w:sz w:val="18"/>
          <w:szCs w:val="18"/>
          <w:rtl/>
        </w:rPr>
        <w:br/>
        <w:t>«رئيس مجلس شورا و معاون و دبير كل مجلس و بركناری آن به دستور پادشاه انجام می‌پذيرد و حقوق و وظايف آنان توسط فرمان پادشاهی تعيين می‌شود.»</w:t>
      </w:r>
      <w:r w:rsidRPr="005677C7">
        <w:rPr>
          <w:rFonts w:ascii="Tahoma" w:eastAsia="Times New Roman" w:hAnsi="Tahoma" w:cs="Tahoma"/>
          <w:color w:val="000000"/>
          <w:sz w:val="18"/>
          <w:szCs w:val="18"/>
          <w:rtl/>
        </w:rPr>
        <w:br/>
        <w:t>اين مجلس دارای يازده كميسيون تخصصی است و هيأت رئيسه آن، شامل رئيس و معاونان كميسيون‌های يازده گانه است. در صورت بروز اختلاف در مصوبات اين مجلس مشورتی با مصوبات هيأت وزيران، تصميم گيرنده نهايی، پادشاه است. ( 1 )</w:t>
      </w:r>
      <w:r w:rsidRPr="005677C7">
        <w:rPr>
          <w:rFonts w:ascii="Tahoma" w:eastAsia="Times New Roman" w:hAnsi="Tahoma" w:cs="Tahoma"/>
          <w:color w:val="000000"/>
          <w:sz w:val="18"/>
          <w:szCs w:val="18"/>
          <w:rtl/>
        </w:rPr>
        <w:br/>
        <w:t>ب‌ـ قوه قضائيه</w:t>
      </w:r>
      <w:r w:rsidRPr="005677C7">
        <w:rPr>
          <w:rFonts w:ascii="Tahoma" w:eastAsia="Times New Roman" w:hAnsi="Tahoma" w:cs="Tahoma"/>
          <w:color w:val="000000"/>
          <w:sz w:val="18"/>
          <w:szCs w:val="18"/>
          <w:rtl/>
        </w:rPr>
        <w:br/>
        <w:t>وزارت عدل يا دادگستری در اين كشور، در سال 1382 ه‍ . ق در زمان ملك فيصل تشكيل شد. وزير دادگستری اغلب يكی از اعضای خانواده آل شيخ محمد بن عبدالوهاب است. در سال 1390 وزير، به منصب قاضی القضات نيز منصوب گرديد.</w:t>
      </w:r>
      <w:r w:rsidRPr="005677C7">
        <w:rPr>
          <w:rFonts w:ascii="Tahoma" w:eastAsia="Times New Roman" w:hAnsi="Tahoma" w:cs="Tahoma"/>
          <w:color w:val="000000"/>
          <w:sz w:val="18"/>
          <w:szCs w:val="18"/>
          <w:rtl/>
        </w:rPr>
        <w:br/>
        <w:t>اين وزارتخانه شامل شورای عالی قضايی، دادگاه عالی استيناف، دادگاه‌های عمومی، دادگاه ويژه و دادگاه خاص می‌باشند.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اصل 3، 10، 13 و 17 قانون مجلس شورا.</w:t>
      </w:r>
      <w:r w:rsidRPr="005677C7">
        <w:rPr>
          <w:rFonts w:ascii="Tahoma" w:eastAsia="Times New Roman" w:hAnsi="Tahoma" w:cs="Tahoma"/>
          <w:color w:val="000000"/>
          <w:sz w:val="18"/>
          <w:szCs w:val="18"/>
          <w:rtl/>
        </w:rPr>
        <w:br/>
        <w:t>________________________________________ 115 ________________________________________</w:t>
      </w:r>
      <w:r w:rsidRPr="005677C7">
        <w:rPr>
          <w:rFonts w:ascii="Tahoma" w:eastAsia="Times New Roman" w:hAnsi="Tahoma" w:cs="Tahoma"/>
          <w:color w:val="000000"/>
          <w:sz w:val="18"/>
          <w:szCs w:val="18"/>
          <w:rtl/>
        </w:rPr>
        <w:br/>
        <w:t>1ـ شورای عالی قضايی (مجلس القضاء الاعلی): اعضای اين ديوان، يازده نفرند كه پنج نفر آن دائمی هستند و توسط شاه انتخاب می‌شوند. تمام دادگاه‌های كشور زير نظر شورای عالی هستند و تجديد نظر در مورد مجازات اعدام و بريدن دست در اين شورا صورت می‌گيرد. تصميم ديوان عالی به عنوان رأی نهايی تلقی می‌شود و حكم صادره جهت اجرا به دايره مربوطه ارسال می‌شود.</w:t>
      </w:r>
      <w:r w:rsidRPr="005677C7">
        <w:rPr>
          <w:rFonts w:ascii="Tahoma" w:eastAsia="Times New Roman" w:hAnsi="Tahoma" w:cs="Tahoma"/>
          <w:color w:val="000000"/>
          <w:sz w:val="18"/>
          <w:szCs w:val="18"/>
          <w:rtl/>
        </w:rPr>
        <w:br/>
        <w:t>2ـ دادگاه عالی استيناف (محكمة التمييز): اعتراض متهم نسبت به حكم صادره از دادگاه محلی، در مسائل گوناگون كيفری، حقوقی، جناحی و شخصی در دادگاه عالی استيناف بررسی می‌گردد. گاه همان نظر اوّليه تأييد و گاه جهت بررسی و صدور حكم مجدد، به دادگاه محلی ارجاع می‌شود.</w:t>
      </w:r>
      <w:r w:rsidRPr="005677C7">
        <w:rPr>
          <w:rFonts w:ascii="Tahoma" w:eastAsia="Times New Roman" w:hAnsi="Tahoma" w:cs="Tahoma"/>
          <w:color w:val="000000"/>
          <w:sz w:val="18"/>
          <w:szCs w:val="18"/>
          <w:rtl/>
        </w:rPr>
        <w:br/>
        <w:t>بررسی پرونده‌ها در دادگاه عالی بدون حضور هيچ يك از طرفين دعوا يا وكيل آنها صورت می‌پذيرد. در صورتی كه به حكم صادره توسط دادگاه عالی نيز اعتراض شود، پرونده به ديوان عالی ارجاع داده می‌شود و آن ديوان، ظرف يك ماه پرونده را بررسی و حكم قطعی را صادر می‌نمايد.</w:t>
      </w:r>
      <w:r w:rsidRPr="005677C7">
        <w:rPr>
          <w:rFonts w:ascii="Tahoma" w:eastAsia="Times New Roman" w:hAnsi="Tahoma" w:cs="Tahoma"/>
          <w:color w:val="000000"/>
          <w:sz w:val="18"/>
          <w:szCs w:val="18"/>
          <w:rtl/>
        </w:rPr>
        <w:br/>
        <w:t>3ـ دادگاه عمومی: در دادگاه عمومی يك قاضی كه از طرف وزير دادگستری نصب می‌شود، انجام وظيفه می‌كند. ولی پرونده‌های منجر به حكم رجم، بريدن دست و اعدام، با حضور سه قاضی بررسی می‌شود.</w:t>
      </w:r>
      <w:r w:rsidRPr="005677C7">
        <w:rPr>
          <w:rFonts w:ascii="Tahoma" w:eastAsia="Times New Roman" w:hAnsi="Tahoma" w:cs="Tahoma"/>
          <w:color w:val="000000"/>
          <w:sz w:val="18"/>
          <w:szCs w:val="18"/>
          <w:rtl/>
        </w:rPr>
        <w:br/>
        <w:t xml:space="preserve">4ـ دادگاه ويژه (محكمة الجوزيه): اين دادگاه، تحت نظر پادشاه است و از طرف وزير دادگستری جهت رسيدگی به امور ويژه </w:t>
      </w:r>
      <w:r w:rsidRPr="005677C7">
        <w:rPr>
          <w:rFonts w:ascii="Tahoma" w:eastAsia="Times New Roman" w:hAnsi="Tahoma" w:cs="Tahoma"/>
          <w:color w:val="000000"/>
          <w:sz w:val="18"/>
          <w:szCs w:val="18"/>
          <w:rtl/>
        </w:rPr>
        <w:lastRenderedPageBreak/>
        <w:t>تشكيل می‌شود. يك قاضی دارد و كيفيت كار آن مثل دادگاه‌های عمومی است.</w:t>
      </w:r>
      <w:r w:rsidRPr="005677C7">
        <w:rPr>
          <w:rFonts w:ascii="Tahoma" w:eastAsia="Times New Roman" w:hAnsi="Tahoma" w:cs="Tahoma"/>
          <w:color w:val="000000"/>
          <w:sz w:val="18"/>
          <w:szCs w:val="18"/>
          <w:rtl/>
        </w:rPr>
        <w:br/>
        <w:t>5ـ دادگاه خاص (المحكمة الخاصة للاحوال الشخصيّه): اين دادگاه به شكايات از حكمرانان، استانداران، پليس يا دادگاه‌های محلی رسيدگی می‌كند.</w:t>
      </w:r>
      <w:r w:rsidRPr="005677C7">
        <w:rPr>
          <w:rFonts w:ascii="Tahoma" w:eastAsia="Times New Roman" w:hAnsi="Tahoma" w:cs="Tahoma"/>
          <w:color w:val="000000"/>
          <w:sz w:val="18"/>
          <w:szCs w:val="18"/>
          <w:rtl/>
        </w:rPr>
        <w:br/>
        <w:t>طبق قانون اين دادگاه بايد در بررسی حقوق شاكيان و دعاوی، علنی، مستقل و بی‌طرف باشد، امّا در عمل، فاقد استقلال و كاملا تحت نفوذ است.</w:t>
      </w:r>
      <w:r w:rsidRPr="005677C7">
        <w:rPr>
          <w:rFonts w:ascii="Tahoma" w:eastAsia="Times New Roman" w:hAnsi="Tahoma" w:cs="Tahoma"/>
          <w:color w:val="000000"/>
          <w:sz w:val="18"/>
          <w:szCs w:val="18"/>
          <w:rtl/>
        </w:rPr>
        <w:br/>
        <w:t>________________________________________ 116 ________________________________________</w:t>
      </w:r>
      <w:r w:rsidRPr="005677C7">
        <w:rPr>
          <w:rFonts w:ascii="Tahoma" w:eastAsia="Times New Roman" w:hAnsi="Tahoma" w:cs="Tahoma"/>
          <w:color w:val="000000"/>
          <w:sz w:val="18"/>
          <w:szCs w:val="18"/>
          <w:rtl/>
        </w:rPr>
        <w:br/>
        <w:t>بر اساس قوانين عربستان، جرايمی همانند قتل، حمله به اسلام، زنا، تجاوز به عنف، سرقت مسلحانه، خرابكاری و از سال 1987 به بعد، قاچاق مواد مخدر، مجازات اعدام را به دنبال دارد.</w:t>
      </w:r>
      <w:r w:rsidRPr="005677C7">
        <w:rPr>
          <w:rFonts w:ascii="Tahoma" w:eastAsia="Times New Roman" w:hAnsi="Tahoma" w:cs="Tahoma"/>
          <w:color w:val="000000"/>
          <w:sz w:val="18"/>
          <w:szCs w:val="18"/>
          <w:rtl/>
        </w:rPr>
        <w:br/>
        <w:t>اعتقاد و باور دينی، ترس از برخورد شديد پليس و مجازات، آمار بزهكاری در عربستان را نسبت به ميزان وقوع جرم در ساير كشورهای مدرن كاهش داده است و جرايمی همچون درگيری‌های خيابانی توأم با زد و خورد، قتل، آتش زنی، جعل و كلاهبرداری بسيار كم است.</w:t>
      </w:r>
      <w:r w:rsidRPr="005677C7">
        <w:rPr>
          <w:rFonts w:ascii="Tahoma" w:eastAsia="Times New Roman" w:hAnsi="Tahoma" w:cs="Tahoma"/>
          <w:color w:val="000000"/>
          <w:sz w:val="18"/>
          <w:szCs w:val="18"/>
          <w:rtl/>
        </w:rPr>
        <w:br/>
        <w:t>همچنين رواج داوری‌های قبيله‌ای و حلّ و فصل دعاوی توسط رئيس و بزرگترهای قبيله و فضا و جوّ ترس حاكم بر مردم، موجب خلوت بودن دادگاه‌های عربستان شده است.</w:t>
      </w:r>
      <w:r w:rsidRPr="005677C7">
        <w:rPr>
          <w:rFonts w:ascii="Tahoma" w:eastAsia="Times New Roman" w:hAnsi="Tahoma" w:cs="Tahoma"/>
          <w:color w:val="000000"/>
          <w:sz w:val="18"/>
          <w:szCs w:val="18"/>
          <w:rtl/>
        </w:rPr>
        <w:br/>
        <w:t>فقدان نظام حقوقی مدوّن و عدم تبيين حقوق شهروندی، اِعمال نابرابر قانون در مورد بيگانگان و اتباع كشور، نفوذ و تأثير حاكمان و متنفذان در صدور حكم، از مهم‌ترين چالش‌های سيستم قضايی عربستان است.</w:t>
      </w:r>
      <w:r w:rsidRPr="005677C7">
        <w:rPr>
          <w:rFonts w:ascii="Tahoma" w:eastAsia="Times New Roman" w:hAnsi="Tahoma" w:cs="Tahoma"/>
          <w:color w:val="000000"/>
          <w:sz w:val="18"/>
          <w:szCs w:val="18"/>
          <w:rtl/>
        </w:rPr>
        <w:br/>
        <w:t>ج‌ـ قوه مجريه</w:t>
      </w:r>
      <w:r w:rsidRPr="005677C7">
        <w:rPr>
          <w:rFonts w:ascii="Tahoma" w:eastAsia="Times New Roman" w:hAnsi="Tahoma" w:cs="Tahoma"/>
          <w:color w:val="000000"/>
          <w:sz w:val="18"/>
          <w:szCs w:val="18"/>
          <w:rtl/>
        </w:rPr>
        <w:br/>
        <w:t>پس از شاه كه رياست هيأت وزيران و پست نخست وزيری را بر عهده دارد، هيأت وزيران عالی ترين قدرت اجرايی می‌باشند.</w:t>
      </w:r>
      <w:r w:rsidRPr="005677C7">
        <w:rPr>
          <w:rFonts w:ascii="Tahoma" w:eastAsia="Times New Roman" w:hAnsi="Tahoma" w:cs="Tahoma"/>
          <w:color w:val="000000"/>
          <w:sz w:val="18"/>
          <w:szCs w:val="18"/>
          <w:rtl/>
        </w:rPr>
        <w:br/>
        <w:t>هيأت وزيران: نخستين هيأت وزيران به فرمان ملك عبدالعزيز در سال 1953 ميلادی = 1373 ه‍ . ق تشكيل شد. در سال 1993 ملك فهد نظامنامه جديدی برای هيأت وزيران مقرر نمود. اكنون هيأت وزيران 40 عضو به شرح ذيل دارد:</w:t>
      </w:r>
      <w:r w:rsidRPr="005677C7">
        <w:rPr>
          <w:rFonts w:ascii="Tahoma" w:eastAsia="Times New Roman" w:hAnsi="Tahoma" w:cs="Tahoma"/>
          <w:color w:val="000000"/>
          <w:sz w:val="18"/>
          <w:szCs w:val="18"/>
          <w:rtl/>
        </w:rPr>
        <w:br/>
        <w:t>1. پادشاه: رئيس هيأت وزيران و نخست وزير 2. نايب رئيس اوّل: وليعهد و وزير دفاع و هواپيمايی و بازرسی كل 3. وزير كشاورزی و آب 4. وزير تجارت 5. وزير راه 6. وزير آموزش و پرورش 7. وزير دارايی و اقتصاد ملی 8. وزير خارجه 9.</w:t>
      </w:r>
      <w:r w:rsidRPr="005677C7">
        <w:rPr>
          <w:rFonts w:ascii="Tahoma" w:eastAsia="Times New Roman" w:hAnsi="Tahoma" w:cs="Tahoma"/>
          <w:color w:val="000000"/>
          <w:sz w:val="18"/>
          <w:szCs w:val="18"/>
          <w:rtl/>
        </w:rPr>
        <w:br/>
        <w:t>________________________________________ 117 ________________________________________</w:t>
      </w:r>
      <w:r w:rsidRPr="005677C7">
        <w:rPr>
          <w:rFonts w:ascii="Tahoma" w:eastAsia="Times New Roman" w:hAnsi="Tahoma" w:cs="Tahoma"/>
          <w:color w:val="000000"/>
          <w:sz w:val="18"/>
          <w:szCs w:val="18"/>
          <w:rtl/>
        </w:rPr>
        <w:br/>
        <w:t xml:space="preserve">وزير بهداشت 10. وزير آموزش عالی 11. وزير صنعت و برق 12. وزير تبليغات 13. وزير كشور 14. وزير دادگستری 15. وزير كار و امور اجتماعی 16. وزير نفت و معدن 17. وزير حج 18. وزير اوقاف و امور اسلامی 19. وزير پست و تلگراف و تلفن 20. وزير برنامه ريزی 21. وزير مسكن 22. وزير امور شهر و روستا 23 - 25. سه وزير مشاور بدون وزراتخانه. افزون بر آنان، رؤسای برخی از مؤسسات دولتی همچون رئيس سازمان جوانان، ديوان محاسبات عمومی، خدمات اجتماعی و رئيس هيأت رقابت و تحقيق و ... در هيأت وزيران شركت می‌كنند.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اعضای هيأت وزيران از سه دسته تشكيل يافته‌اند:</w:t>
      </w:r>
      <w:r w:rsidRPr="005677C7">
        <w:rPr>
          <w:rFonts w:ascii="Tahoma" w:eastAsia="Times New Roman" w:hAnsi="Tahoma" w:cs="Tahoma"/>
          <w:color w:val="000000"/>
          <w:sz w:val="18"/>
          <w:szCs w:val="18"/>
          <w:rtl/>
        </w:rPr>
        <w:br/>
        <w:t>1. شاه و شاهزادگان كه وزارتخانه و ارگان‌های مهم دفاع، خارجه، كشور و... را در اختيار دارند.</w:t>
      </w:r>
      <w:r w:rsidRPr="005677C7">
        <w:rPr>
          <w:rFonts w:ascii="Tahoma" w:eastAsia="Times New Roman" w:hAnsi="Tahoma" w:cs="Tahoma"/>
          <w:color w:val="000000"/>
          <w:sz w:val="18"/>
          <w:szCs w:val="18"/>
          <w:rtl/>
        </w:rPr>
        <w:br/>
        <w:t>2. تكنوكرات‌ها و تحصيل‌كرده‌های خارج كه مديريت وزارتخانه‌های تخصصی را بر عهده گرفته‌اند.</w:t>
      </w:r>
      <w:r w:rsidRPr="005677C7">
        <w:rPr>
          <w:rFonts w:ascii="Tahoma" w:eastAsia="Times New Roman" w:hAnsi="Tahoma" w:cs="Tahoma"/>
          <w:color w:val="000000"/>
          <w:sz w:val="18"/>
          <w:szCs w:val="18"/>
          <w:rtl/>
        </w:rPr>
        <w:br/>
        <w:t>3. مذهبی‌های سنتی كه وزارت خانه‌های فرهنگی، آموزشی و قضايی را اداره می‌كند و اغلب از نوادگان محمد بن عبدالوهاب معروف به «آل شيخ» هستند.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محل تشكيل جلسه هيأت دولت در رياض، كاخ «اليمامه» و در جده، كاخ «السلام» می‌باشد و پادشاه حق دارد تا 30 روز بعد، مصوبات هيأت دولت را لغو كند.</w:t>
      </w:r>
      <w:r w:rsidRPr="005677C7">
        <w:rPr>
          <w:rFonts w:ascii="Tahoma" w:eastAsia="Times New Roman" w:hAnsi="Tahoma" w:cs="Tahoma"/>
          <w:color w:val="000000"/>
          <w:sz w:val="18"/>
          <w:szCs w:val="18"/>
          <w:rtl/>
        </w:rPr>
        <w:br/>
        <w:t>استانداران يا اميران مناطق: پس از هيأت دولت، عالی‌ترين مقام اجرايی در هر منطقه = استان، استانداران و اميران مناطق سيزده‌گانه هستند كه از سوی پادشاه منصوب می‌گردد و وظيفه اجرای سياست كلی و امور اجرايی را بر عهده دارد و از اختيارات تام برخوردار است.</w:t>
      </w:r>
      <w:r w:rsidRPr="005677C7">
        <w:rPr>
          <w:rFonts w:ascii="Tahoma" w:eastAsia="Times New Roman" w:hAnsi="Tahoma" w:cs="Tahoma"/>
          <w:color w:val="000000"/>
          <w:sz w:val="18"/>
          <w:szCs w:val="18"/>
          <w:rtl/>
        </w:rPr>
        <w:br/>
        <w:t>________________________________________ 118 ________________________________________</w:t>
      </w:r>
      <w:r w:rsidRPr="005677C7">
        <w:rPr>
          <w:rFonts w:ascii="Tahoma" w:eastAsia="Times New Roman" w:hAnsi="Tahoma" w:cs="Tahoma"/>
          <w:color w:val="000000"/>
          <w:sz w:val="18"/>
          <w:szCs w:val="18"/>
          <w:rtl/>
        </w:rPr>
        <w:br/>
        <w:t>ج. سياست داخلی</w:t>
      </w:r>
      <w:r w:rsidRPr="005677C7">
        <w:rPr>
          <w:rFonts w:ascii="Tahoma" w:eastAsia="Times New Roman" w:hAnsi="Tahoma" w:cs="Tahoma"/>
          <w:color w:val="000000"/>
          <w:sz w:val="18"/>
          <w:szCs w:val="18"/>
          <w:rtl/>
        </w:rPr>
        <w:br/>
        <w:t>عربستان تا كنون از حزب سياسی، آزادی بيان و انتخابات برای تعيين مسؤولان حكومتی برخوردار نبوده است. بلكه به گفته فيليپ گودوين، جامعه عربستان و سياست‌های آن حتی از دهه‌های پيش هم محافظه كارانه تر شده است.</w:t>
      </w:r>
      <w:r w:rsidRPr="005677C7">
        <w:rPr>
          <w:rFonts w:ascii="Tahoma" w:eastAsia="Times New Roman" w:hAnsi="Tahoma" w:cs="Tahoma"/>
          <w:color w:val="000000"/>
          <w:sz w:val="18"/>
          <w:szCs w:val="18"/>
          <w:rtl/>
        </w:rPr>
        <w:br/>
        <w:t>راهبردهای اساسی سياست داخلی اين كشور، سعودی كردن مردم با ساختن يك ملت و مليت به نام يك خاندان، نهادينه سازی آموزه‌های وهابيت، كنترل عمليات تروريستی و برقراری امنيت و جايگزينی كارگزاران سعودی به جای اتباع خارجی است.</w:t>
      </w:r>
      <w:r w:rsidRPr="005677C7">
        <w:rPr>
          <w:rFonts w:ascii="Tahoma" w:eastAsia="Times New Roman" w:hAnsi="Tahoma" w:cs="Tahoma"/>
          <w:color w:val="000000"/>
          <w:sz w:val="18"/>
          <w:szCs w:val="18"/>
          <w:rtl/>
        </w:rPr>
        <w:br/>
        <w:t>حوادث يا چالش هايی همچون اشغال كعبه در سال 1979 م، كشتار حجاج ايرانی در سال 1366 ه‍ . ش، خفه شدن هزاران حاجی در تونل‌های مكه در حج سال 1990 م، نامه اعتراضيه علمای عربستان كه در آن به ناديده گرفتن مسائل اسلامی، پنهان نگهداشتن زد و بندهای سياسی خارجی، عدم آزادی بيان، آوردن مسيحيان و غير مسلمانان به كشور برای حمله به كشور اسلامی (عراق) و برخورد نامناسب دولت با علمای مخالف حكومت، اعتراض شده بود، اعتراضات زنان به مقررات ممنوعيت رانندگی از چالش‌های سياست داخلی اين كشور است.</w:t>
      </w:r>
      <w:r w:rsidRPr="005677C7">
        <w:rPr>
          <w:rFonts w:ascii="Tahoma" w:eastAsia="Times New Roman" w:hAnsi="Tahoma" w:cs="Tahoma"/>
          <w:color w:val="000000"/>
          <w:sz w:val="18"/>
          <w:szCs w:val="18"/>
          <w:rtl/>
        </w:rPr>
        <w:br/>
        <w:t>گفتنی است ملك عبدالله علی رغم ناخشنودی برخی از سنت گرايان مذهبی با تشكيل گروه گفتگوی ملی (الحوار الوطنی) با حضور برخی از روشنفكران، منتقدان، معترضان، عالمان شيعی و نمايندگان اقشار مختلف جامعه كوشيده است فضای سنگين، بسته و خشن حاكم بر جامعه را تلطيف نمايد. همچنين در خردادماه 1386 ه‍ .ش. اولين همايش گفتگوی مذاهب اسلامی (الحوار الاسلامی) را برگزار نمود كه اميد می‌رود فضای تكفير و مشرك خواندن مذاهب ديگر توسط وهابيون تندرو را تا حدودی تغيير دهد.</w:t>
      </w:r>
      <w:r w:rsidRPr="005677C7">
        <w:rPr>
          <w:rFonts w:ascii="Tahoma" w:eastAsia="Times New Roman" w:hAnsi="Tahoma" w:cs="Tahoma"/>
          <w:color w:val="000000"/>
          <w:sz w:val="18"/>
          <w:szCs w:val="18"/>
          <w:rtl/>
        </w:rPr>
        <w:br/>
        <w:t>همچنين در دو سال گذشته براساس تصويب هيأت دولت نيمی از اعضای</w:t>
      </w:r>
      <w:r w:rsidRPr="005677C7">
        <w:rPr>
          <w:rFonts w:ascii="Tahoma" w:eastAsia="Times New Roman" w:hAnsi="Tahoma" w:cs="Tahoma"/>
          <w:color w:val="000000"/>
          <w:sz w:val="18"/>
          <w:szCs w:val="18"/>
          <w:rtl/>
        </w:rPr>
        <w:br/>
        <w:t>________________________________________ 119 ________________________________________</w:t>
      </w:r>
      <w:r w:rsidRPr="005677C7">
        <w:rPr>
          <w:rFonts w:ascii="Tahoma" w:eastAsia="Times New Roman" w:hAnsi="Tahoma" w:cs="Tahoma"/>
          <w:color w:val="000000"/>
          <w:sz w:val="18"/>
          <w:szCs w:val="18"/>
          <w:rtl/>
        </w:rPr>
        <w:br/>
        <w:t>شوراهای شهر را مردم انتخاب می‌كنند، ولی در انتخاب اين عده نيز فقط مردان سعودی شركت داشتند و زنان، حقّ حضور نيافتند. ( 1 )</w:t>
      </w:r>
      <w:r w:rsidRPr="005677C7">
        <w:rPr>
          <w:rFonts w:ascii="Tahoma" w:eastAsia="Times New Roman" w:hAnsi="Tahoma" w:cs="Tahoma"/>
          <w:color w:val="000000"/>
          <w:sz w:val="18"/>
          <w:szCs w:val="18"/>
          <w:rtl/>
        </w:rPr>
        <w:br/>
        <w:t>د. سياست و روابط خارجی</w:t>
      </w:r>
      <w:r w:rsidRPr="005677C7">
        <w:rPr>
          <w:rFonts w:ascii="Tahoma" w:eastAsia="Times New Roman" w:hAnsi="Tahoma" w:cs="Tahoma"/>
          <w:color w:val="000000"/>
          <w:sz w:val="18"/>
          <w:szCs w:val="18"/>
          <w:rtl/>
        </w:rPr>
        <w:br/>
        <w:t>راهبرد اساسی سياست خارجی عربستان، همسويی با سياست كشورهای غربی، گسترش روابط با ديگر كشورها، كمك‌های مالی و فروش نفت ارزان به كشورهای آفريقايی و اسلامی، تلاش برای ترويج وهابيت و حمايت از طرفداران آن در كشورها، ساخت مسجد، تربيت و اعزام ائمه جماعات، چاپ و نشر گسترده قرآن و كتب مذهب وهابيت است.</w:t>
      </w:r>
      <w:r w:rsidRPr="005677C7">
        <w:rPr>
          <w:rFonts w:ascii="Tahoma" w:eastAsia="Times New Roman" w:hAnsi="Tahoma" w:cs="Tahoma"/>
          <w:color w:val="000000"/>
          <w:sz w:val="18"/>
          <w:szCs w:val="18"/>
          <w:rtl/>
        </w:rPr>
        <w:br/>
        <w:t xml:space="preserve">گفتنی است عربستان با يمن بر سر منطقه نجران و جيزان ( 2 ) ، با كويت و عراق بر سر مناطق بی طرف بينابين و با قطر بر سر قطع بزرگراه دوحه ـ ابوظبی ( 3 ) دارای اختلافات مرزی بوده است كه با تلاش گسترده از طريق گفتگو و پيمان‌های جديد ( 4 ) بسياری از موارد حل شده است. البته پس از حادثه 11 سپتامبر، رويكرد ملايم تری در سياست‌های عربستان نسبت </w:t>
      </w:r>
      <w:r w:rsidRPr="005677C7">
        <w:rPr>
          <w:rFonts w:ascii="Tahoma" w:eastAsia="Times New Roman" w:hAnsi="Tahoma" w:cs="Tahoma"/>
          <w:color w:val="000000"/>
          <w:sz w:val="18"/>
          <w:szCs w:val="18"/>
          <w:rtl/>
        </w:rPr>
        <w:lastRenderedPageBreak/>
        <w:t>به همسايگان و كشورهای اسلامی پديد آمده است.</w:t>
      </w:r>
      <w:r w:rsidRPr="005677C7">
        <w:rPr>
          <w:rFonts w:ascii="Tahoma" w:eastAsia="Times New Roman" w:hAnsi="Tahoma" w:cs="Tahoma"/>
          <w:color w:val="000000"/>
          <w:sz w:val="18"/>
          <w:szCs w:val="18"/>
          <w:rtl/>
        </w:rPr>
        <w:br/>
        <w:t>در مورد فلسطين، عربستان در زمان ملك فيصل در تحريم نفتی اعراب شركت نمود و به تدريج بيش از يك ميليارد دلار به كشورهای خطوط مقدم جبهه كمك كرد و پس از امضای معاهده كمپ ديويد، برای به تعليق در آوردن عضويت مصر در سازمان كنفرانس اسلامی تلاش بسيار نمود، ولی پس از كشته شدن ملك فيصل و صميميت بيشتر با آمريكا، به تدريج سياست خود را تغيير داد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58.</w:t>
      </w:r>
      <w:r w:rsidRPr="005677C7">
        <w:rPr>
          <w:rFonts w:ascii="Tahoma" w:eastAsia="Times New Roman" w:hAnsi="Tahoma" w:cs="Tahoma"/>
          <w:color w:val="000000"/>
          <w:sz w:val="18"/>
          <w:szCs w:val="18"/>
          <w:rtl/>
        </w:rPr>
        <w:br/>
        <w:t>2 ـ اين اختلاف در سال 1998 با اشغال جزيره دُوَيمه در دريای سرخ توسط سربازان يمن تشديد شد.</w:t>
      </w:r>
      <w:r w:rsidRPr="005677C7">
        <w:rPr>
          <w:rFonts w:ascii="Tahoma" w:eastAsia="Times New Roman" w:hAnsi="Tahoma" w:cs="Tahoma"/>
          <w:color w:val="000000"/>
          <w:sz w:val="18"/>
          <w:szCs w:val="18"/>
          <w:rtl/>
        </w:rPr>
        <w:br/>
        <w:t>3 ـ اين اختلاف منجر به درگيری مرزی و اشغال پاسگاه الخفوس قطر توسط عربستان گرديد.</w:t>
      </w:r>
      <w:r w:rsidRPr="005677C7">
        <w:rPr>
          <w:rFonts w:ascii="Tahoma" w:eastAsia="Times New Roman" w:hAnsi="Tahoma" w:cs="Tahoma"/>
          <w:color w:val="000000"/>
          <w:sz w:val="18"/>
          <w:szCs w:val="18"/>
          <w:rtl/>
        </w:rPr>
        <w:br/>
        <w:t>4 ـ به عنوان نمونه: بستن پيمان 1981 م با عراق.</w:t>
      </w:r>
      <w:r w:rsidRPr="005677C7">
        <w:rPr>
          <w:rFonts w:ascii="Tahoma" w:eastAsia="Times New Roman" w:hAnsi="Tahoma" w:cs="Tahoma"/>
          <w:color w:val="000000"/>
          <w:sz w:val="18"/>
          <w:szCs w:val="18"/>
          <w:rtl/>
        </w:rPr>
        <w:br/>
        <w:t>________________________________________ 120 ________________________________________</w:t>
      </w:r>
      <w:r w:rsidRPr="005677C7">
        <w:rPr>
          <w:rFonts w:ascii="Tahoma" w:eastAsia="Times New Roman" w:hAnsi="Tahoma" w:cs="Tahoma"/>
          <w:color w:val="000000"/>
          <w:sz w:val="18"/>
          <w:szCs w:val="18"/>
          <w:rtl/>
        </w:rPr>
        <w:br/>
        <w:t>و ملايم تر كرد. برآيند اين ملايمت، طرح 8 ماده‌ای ملك فهد بود كه با طرح مذاكره با رژيم غاصب اسرائيل، به صورت ضمنی آن را به رسميت شناخت. در اين اواخر ملك عبدالله نيز طرحی برای خروج از بن بست مذاكرات به اصطلاح «صلح خاورميانه» ارائه نمود، و در اثر حادثه تهاجم گسترده اسرائیل به غزه در اواخر دی‌ماه 1387، موضعی نامناسب اتخاذ نمود و مفتی کل عربستان نیز تظاهرات حمایت‌گرانه از مردم فلسطین را بی‌فایده و غیرمشروع دانست.</w:t>
      </w:r>
      <w:r w:rsidRPr="005677C7">
        <w:rPr>
          <w:rFonts w:ascii="Tahoma" w:eastAsia="Times New Roman" w:hAnsi="Tahoma" w:cs="Tahoma"/>
          <w:color w:val="000000"/>
          <w:sz w:val="18"/>
          <w:szCs w:val="18"/>
          <w:rtl/>
        </w:rPr>
        <w:br/>
        <w:t>رابطه با جمهوری اسلامی</w:t>
      </w:r>
      <w:r w:rsidRPr="005677C7">
        <w:rPr>
          <w:rFonts w:ascii="Tahoma" w:eastAsia="Times New Roman" w:hAnsi="Tahoma" w:cs="Tahoma"/>
          <w:color w:val="000000"/>
          <w:sz w:val="18"/>
          <w:szCs w:val="18"/>
          <w:rtl/>
        </w:rPr>
        <w:br/>
        <w:t>ارتباط ايران و عربستان سعودی، فراز و نشيب فراوانی طی نموده است كه به آن اشاره می‌شود:</w:t>
      </w:r>
      <w:r w:rsidRPr="005677C7">
        <w:rPr>
          <w:rFonts w:ascii="Tahoma" w:eastAsia="Times New Roman" w:hAnsi="Tahoma" w:cs="Tahoma"/>
          <w:color w:val="000000"/>
          <w:sz w:val="18"/>
          <w:szCs w:val="18"/>
          <w:rtl/>
        </w:rPr>
        <w:br/>
        <w:t>آغاز روابط ايران و عربستان سعودی: 1307 ه‍ . ش.</w:t>
      </w:r>
      <w:r w:rsidRPr="005677C7">
        <w:rPr>
          <w:rFonts w:ascii="Tahoma" w:eastAsia="Times New Roman" w:hAnsi="Tahoma" w:cs="Tahoma"/>
          <w:color w:val="000000"/>
          <w:sz w:val="18"/>
          <w:szCs w:val="18"/>
          <w:rtl/>
        </w:rPr>
        <w:br/>
        <w:t>گشوده‌شدن سفارت ايران در عربستان: 1309 ه‍ . ش و تعطيلی آن در سال 1314</w:t>
      </w:r>
      <w:r w:rsidRPr="005677C7">
        <w:rPr>
          <w:rFonts w:ascii="Tahoma" w:eastAsia="Times New Roman" w:hAnsi="Tahoma" w:cs="Tahoma"/>
          <w:color w:val="000000"/>
          <w:sz w:val="18"/>
          <w:szCs w:val="18"/>
          <w:rtl/>
        </w:rPr>
        <w:br/>
        <w:t>نصب سفير ايران در مصر به عنوان سفير آكروديته در عربستان، درگيری حاجيان ايرانی با اتباع سعودی و اعدام يكی از حجاج ايرانی در حادثه‌ای ديگر به اتهام واهی اهانت به خانه كعبه و قطع كامل ارتباط سياسی: سال 1322 ه‍ . ش.</w:t>
      </w:r>
      <w:r w:rsidRPr="005677C7">
        <w:rPr>
          <w:rFonts w:ascii="Tahoma" w:eastAsia="Times New Roman" w:hAnsi="Tahoma" w:cs="Tahoma"/>
          <w:color w:val="000000"/>
          <w:sz w:val="18"/>
          <w:szCs w:val="18"/>
          <w:rtl/>
        </w:rPr>
        <w:br/>
        <w:t>سفر هيأت حسن نيت عربستان و اشتغال دوباره سفير ايران در مصر به صورت آكروديته در عربستان: سال 1326 ه‍ .ش.</w:t>
      </w:r>
      <w:r w:rsidRPr="005677C7">
        <w:rPr>
          <w:rFonts w:ascii="Tahoma" w:eastAsia="Times New Roman" w:hAnsi="Tahoma" w:cs="Tahoma"/>
          <w:color w:val="000000"/>
          <w:sz w:val="18"/>
          <w:szCs w:val="18"/>
          <w:rtl/>
        </w:rPr>
        <w:br/>
        <w:t>انعقاد توافق نامه هايی ميان دو كشور و همكاری در مسائل اوپك: 1327 ه‍ . ش به بعد.</w:t>
      </w:r>
      <w:r w:rsidRPr="005677C7">
        <w:rPr>
          <w:rFonts w:ascii="Tahoma" w:eastAsia="Times New Roman" w:hAnsi="Tahoma" w:cs="Tahoma"/>
          <w:color w:val="000000"/>
          <w:sz w:val="18"/>
          <w:szCs w:val="18"/>
          <w:rtl/>
        </w:rPr>
        <w:br/>
        <w:t>پيروزی انقلاب اسلامی و ايجاد روابط عادی: 1357 و سردی روابط بر اثر برگزاری اوّلين مراسم برائت.</w:t>
      </w:r>
      <w:r w:rsidRPr="005677C7">
        <w:rPr>
          <w:rFonts w:ascii="Tahoma" w:eastAsia="Times New Roman" w:hAnsi="Tahoma" w:cs="Tahoma"/>
          <w:color w:val="000000"/>
          <w:sz w:val="18"/>
          <w:szCs w:val="18"/>
          <w:rtl/>
        </w:rPr>
        <w:br/>
        <w:t>تيره شدن و تنزل روابط تا سطح كاردار بر اثر شروع جنگ تحميلی و حمايت عربستان از عراق.</w:t>
      </w:r>
      <w:r w:rsidRPr="005677C7">
        <w:rPr>
          <w:rFonts w:ascii="Tahoma" w:eastAsia="Times New Roman" w:hAnsi="Tahoma" w:cs="Tahoma"/>
          <w:color w:val="000000"/>
          <w:sz w:val="18"/>
          <w:szCs w:val="18"/>
          <w:rtl/>
        </w:rPr>
        <w:br/>
        <w:t>________________________________________ 121 ________________________________________</w:t>
      </w:r>
      <w:r w:rsidRPr="005677C7">
        <w:rPr>
          <w:rFonts w:ascii="Tahoma" w:eastAsia="Times New Roman" w:hAnsi="Tahoma" w:cs="Tahoma"/>
          <w:color w:val="000000"/>
          <w:sz w:val="18"/>
          <w:szCs w:val="18"/>
          <w:rtl/>
        </w:rPr>
        <w:br/>
        <w:t>بهبود اندك روابط به دليل كمك به پايان دادن حادثه هواپيمای ربوده شده سعودی در تهران: سال 1363 ه‍ . ش.</w:t>
      </w:r>
      <w:r w:rsidRPr="005677C7">
        <w:rPr>
          <w:rFonts w:ascii="Tahoma" w:eastAsia="Times New Roman" w:hAnsi="Tahoma" w:cs="Tahoma"/>
          <w:color w:val="000000"/>
          <w:sz w:val="18"/>
          <w:szCs w:val="18"/>
          <w:rtl/>
        </w:rPr>
        <w:br/>
        <w:t>تيرگی روابط به علت اقدام عربستان در كاهش قيمت نفت: سال 1365</w:t>
      </w:r>
      <w:r w:rsidRPr="005677C7">
        <w:rPr>
          <w:rFonts w:ascii="Tahoma" w:eastAsia="Times New Roman" w:hAnsi="Tahoma" w:cs="Tahoma"/>
          <w:color w:val="000000"/>
          <w:sz w:val="18"/>
          <w:szCs w:val="18"/>
          <w:rtl/>
        </w:rPr>
        <w:br/>
        <w:t>قطع يك جانبه روابط با ايران و به شهادت رساندن حدود 400 تن از حجاج ايرانی در مراسم برائت: سال 1366 تا 1369 ه‍ .ش.</w:t>
      </w:r>
      <w:r w:rsidRPr="005677C7">
        <w:rPr>
          <w:rFonts w:ascii="Tahoma" w:eastAsia="Times New Roman" w:hAnsi="Tahoma" w:cs="Tahoma"/>
          <w:color w:val="000000"/>
          <w:sz w:val="18"/>
          <w:szCs w:val="18"/>
          <w:rtl/>
        </w:rPr>
        <w:br/>
        <w:t>فراهم آمدن زمينه بهبود روابط با پذيرش قطعنامه 598 و موضع گيری عالی ايران در تجاوز عراق به كويت: 1369 ه‍ . ش.</w:t>
      </w:r>
      <w:r w:rsidRPr="005677C7">
        <w:rPr>
          <w:rFonts w:ascii="Tahoma" w:eastAsia="Times New Roman" w:hAnsi="Tahoma" w:cs="Tahoma"/>
          <w:color w:val="000000"/>
          <w:sz w:val="18"/>
          <w:szCs w:val="18"/>
          <w:rtl/>
        </w:rPr>
        <w:br/>
        <w:t>گشوده شدن سفارتخانه‌های دو كشور: فروردين سال 1370.</w:t>
      </w:r>
      <w:r w:rsidRPr="005677C7">
        <w:rPr>
          <w:rFonts w:ascii="Tahoma" w:eastAsia="Times New Roman" w:hAnsi="Tahoma" w:cs="Tahoma"/>
          <w:color w:val="000000"/>
          <w:sz w:val="18"/>
          <w:szCs w:val="18"/>
          <w:rtl/>
        </w:rPr>
        <w:br/>
        <w:t>مرحله تنش زدايی و ايجاد روابط بهتر: از سال 1370 تا 1376.</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برگزاری كنفرانس سران کشورهای اسلامی در تهران و ديدار ملك عبدالله از تهران: سال 1376.</w:t>
      </w:r>
      <w:r w:rsidRPr="005677C7">
        <w:rPr>
          <w:rFonts w:ascii="Tahoma" w:eastAsia="Times New Roman" w:hAnsi="Tahoma" w:cs="Tahoma"/>
          <w:color w:val="000000"/>
          <w:sz w:val="18"/>
          <w:szCs w:val="18"/>
          <w:rtl/>
        </w:rPr>
        <w:br/>
        <w:t>از آن پس انعقاد موافقت نامه ها، مسافرت رؤسای جمهوری اسلامی ايران به عربستان و ديدار امير سلطان وليعهد كنونی از ايران و ديدگاه مثبت ملك عبدالله و حضور رياست جمهوری در نشست سران شورای همكاری در دوحه قطر به تاريخ 12 آذرماه 1386 و ملاقات با ملك عبدالله، روز به روز روابط دو كشور را ارتقا بخشيده است.</w:t>
      </w:r>
      <w:r w:rsidRPr="005677C7">
        <w:rPr>
          <w:rFonts w:ascii="Tahoma" w:eastAsia="Times New Roman" w:hAnsi="Tahoma" w:cs="Tahoma"/>
          <w:color w:val="000000"/>
          <w:sz w:val="18"/>
          <w:szCs w:val="18"/>
          <w:rtl/>
        </w:rPr>
        <w:br/>
        <w:t>ه‍ . سيستم دفاعی عربستان</w:t>
      </w:r>
      <w:r w:rsidRPr="005677C7">
        <w:rPr>
          <w:rFonts w:ascii="Tahoma" w:eastAsia="Times New Roman" w:hAnsi="Tahoma" w:cs="Tahoma"/>
          <w:color w:val="000000"/>
          <w:sz w:val="18"/>
          <w:szCs w:val="18"/>
          <w:rtl/>
        </w:rPr>
        <w:br/>
        <w:t>عربستان دارای چهار نيروی هوايی، دريايی، زمينی و نيروی دفاع هوايی و افزون بر آنها، دارای گارد ملی يا حرس وطنی و نيروهای شبه نظامی وزارت كشور است. فرماندهی گارد ملی را ملك عبدالله، پادشاه عربستان و وزارت دفاع و رياست سازمان هواپيمايی را امير سلطان وليعهد بر عهده دارد و نيروهای شبه نظامی تحت كنترل وزارت كشور عمل می‌كنند.</w:t>
      </w:r>
      <w:r w:rsidRPr="005677C7">
        <w:rPr>
          <w:rFonts w:ascii="Tahoma" w:eastAsia="Times New Roman" w:hAnsi="Tahoma" w:cs="Tahoma"/>
          <w:color w:val="000000"/>
          <w:sz w:val="18"/>
          <w:szCs w:val="18"/>
          <w:rtl/>
        </w:rPr>
        <w:br/>
        <w:t>طبق آمار سال 2002 بودجه نظامی اين كشور 18 بيليون دلار و سهم آن</w:t>
      </w:r>
      <w:r w:rsidRPr="005677C7">
        <w:rPr>
          <w:rFonts w:ascii="Tahoma" w:eastAsia="Times New Roman" w:hAnsi="Tahoma" w:cs="Tahoma"/>
          <w:color w:val="000000"/>
          <w:sz w:val="18"/>
          <w:szCs w:val="18"/>
          <w:rtl/>
        </w:rPr>
        <w:br/>
        <w:t>________________________________________ 122 ________________________________________</w:t>
      </w:r>
      <w:r w:rsidRPr="005677C7">
        <w:rPr>
          <w:rFonts w:ascii="Tahoma" w:eastAsia="Times New Roman" w:hAnsi="Tahoma" w:cs="Tahoma"/>
          <w:color w:val="000000"/>
          <w:sz w:val="18"/>
          <w:szCs w:val="18"/>
          <w:rtl/>
        </w:rPr>
        <w:br/>
        <w:t>نسبت به كل بودجه، 10% می‌باشد. برابر آمار موجود تعداد افراد نيروهای مسلح 106000 نفر شامل 73000 نيروی زمينی، 11000 نيروی دريايی، 18000 نيروی هوايی و 4000 نفر نيروی دفاع هوايی می‌باشند. گارد ملی نيز بيش از 75000 عضو (55000 عضو فعال و 20000 نيروی داوطلب از قبايل) دارد. ( 1 ) اين گارد در دهه‌های اخير، نوسازی و به سلاح‌های سنگين و هلكوپتر مجهز شده است.</w:t>
      </w:r>
      <w:r w:rsidRPr="005677C7">
        <w:rPr>
          <w:rFonts w:ascii="Tahoma" w:eastAsia="Times New Roman" w:hAnsi="Tahoma" w:cs="Tahoma"/>
          <w:color w:val="000000"/>
          <w:sz w:val="18"/>
          <w:szCs w:val="18"/>
          <w:rtl/>
        </w:rPr>
        <w:br/>
        <w:t>از نظر نظامی، عربستان به هفت منطقه فرماندهی تقسيم می‌شود:</w:t>
      </w:r>
      <w:r w:rsidRPr="005677C7">
        <w:rPr>
          <w:rFonts w:ascii="Tahoma" w:eastAsia="Times New Roman" w:hAnsi="Tahoma" w:cs="Tahoma"/>
          <w:color w:val="000000"/>
          <w:sz w:val="18"/>
          <w:szCs w:val="18"/>
          <w:rtl/>
        </w:rPr>
        <w:br/>
        <w:t>1. شمالی به مركزيت تبوك 2. جنوبی به مركزيت ابها 3. مركزی به مركزيت رياض 4. مدينه به مركزيت مدينه 5. غربی به مركزيت جده 6. طائف به مركزيت طائف 7. شرقی به مركزيت ظهران.</w:t>
      </w:r>
      <w:r w:rsidRPr="005677C7">
        <w:rPr>
          <w:rFonts w:ascii="Tahoma" w:eastAsia="Times New Roman" w:hAnsi="Tahoma" w:cs="Tahoma"/>
          <w:color w:val="000000"/>
          <w:sz w:val="18"/>
          <w:szCs w:val="18"/>
          <w:rtl/>
        </w:rPr>
        <w:br/>
        <w:t>درجات نظامی اين كشور از عالی به پايين عبارت است از: فريق اوّل = ارتشبد، فريق = سپهبد، لواء= سرلشكر، عميد = سرتيپ، عقيد = سرهنگ تمام، مقدّم = سرهنگ دوم، رائد = سرگرد، نقيب = سروان، ملازم اوّل = ستوان يكم، ملازم ثانی = ستوان دوم، ملازم ثالث = ستوان سوم و جندی = سرباز.</w:t>
      </w:r>
      <w:r w:rsidRPr="005677C7">
        <w:rPr>
          <w:rFonts w:ascii="Tahoma" w:eastAsia="Times New Roman" w:hAnsi="Tahoma" w:cs="Tahoma"/>
          <w:color w:val="000000"/>
          <w:sz w:val="18"/>
          <w:szCs w:val="18"/>
          <w:rtl/>
        </w:rPr>
        <w:br/>
        <w:t>و. مؤسسات عمومی عربستان</w:t>
      </w:r>
      <w:r w:rsidRPr="005677C7">
        <w:rPr>
          <w:rFonts w:ascii="Tahoma" w:eastAsia="Times New Roman" w:hAnsi="Tahoma" w:cs="Tahoma"/>
          <w:color w:val="000000"/>
          <w:sz w:val="18"/>
          <w:szCs w:val="18"/>
          <w:rtl/>
        </w:rPr>
        <w:br/>
        <w:t>1ـ ديوان محاسبات عمومی: اين ديوان در سال 1953 (1373 ه‍ . ق) به قصد نظارت بر اموال دولتی و چگونگی هزينه نمودن آنها و خدمات اجتماعی وزارتخانه‌ها تأسيس شد.</w:t>
      </w:r>
      <w:r w:rsidRPr="005677C7">
        <w:rPr>
          <w:rFonts w:ascii="Tahoma" w:eastAsia="Times New Roman" w:hAnsi="Tahoma" w:cs="Tahoma"/>
          <w:color w:val="000000"/>
          <w:sz w:val="18"/>
          <w:szCs w:val="18"/>
          <w:rtl/>
        </w:rPr>
        <w:br/>
        <w:t>2ـ ديوان خدمات شهری: اين ديوان تدوين قوانين، سياست گذاری و نظارت در مورد خدمات شهری را بر عهده دارد.</w:t>
      </w:r>
      <w:r w:rsidRPr="005677C7">
        <w:rPr>
          <w:rFonts w:ascii="Tahoma" w:eastAsia="Times New Roman" w:hAnsi="Tahoma" w:cs="Tahoma"/>
          <w:color w:val="000000"/>
          <w:sz w:val="18"/>
          <w:szCs w:val="18"/>
          <w:rtl/>
        </w:rPr>
        <w:br/>
        <w:t>3ـ سازمان امور استخدامی: اين سازمان در سال 1964 م /1380 ه‍ .ق.</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ص 57 - 64.</w:t>
      </w:r>
      <w:r w:rsidRPr="005677C7">
        <w:rPr>
          <w:rFonts w:ascii="Tahoma" w:eastAsia="Times New Roman" w:hAnsi="Tahoma" w:cs="Tahoma"/>
          <w:color w:val="000000"/>
          <w:sz w:val="18"/>
          <w:szCs w:val="18"/>
          <w:rtl/>
        </w:rPr>
        <w:br/>
        <w:t>________________________________________ 123 ________________________________________</w:t>
      </w:r>
      <w:r w:rsidRPr="005677C7">
        <w:rPr>
          <w:rFonts w:ascii="Tahoma" w:eastAsia="Times New Roman" w:hAnsi="Tahoma" w:cs="Tahoma"/>
          <w:color w:val="000000"/>
          <w:sz w:val="18"/>
          <w:szCs w:val="18"/>
          <w:rtl/>
        </w:rPr>
        <w:br/>
        <w:t>برای اصلاح اداری و كشوری و تحقيق در اين امور به وجود آمد.</w:t>
      </w:r>
      <w:r w:rsidRPr="005677C7">
        <w:rPr>
          <w:rFonts w:ascii="Tahoma" w:eastAsia="Times New Roman" w:hAnsi="Tahoma" w:cs="Tahoma"/>
          <w:color w:val="000000"/>
          <w:sz w:val="18"/>
          <w:szCs w:val="18"/>
          <w:rtl/>
        </w:rPr>
        <w:br/>
        <w:t>4ـ اداره آمار عمومی: اين تشكيلات كه زير نظر وزارت امور مالی و اقتصادی می‌باشد، به منظور آمارگيری جمعيتی و تنظيم اطلاعات تأسيس شد.</w:t>
      </w:r>
      <w:r w:rsidRPr="005677C7">
        <w:rPr>
          <w:rFonts w:ascii="Tahoma" w:eastAsia="Times New Roman" w:hAnsi="Tahoma" w:cs="Tahoma"/>
          <w:color w:val="000000"/>
          <w:sz w:val="18"/>
          <w:szCs w:val="18"/>
          <w:rtl/>
        </w:rPr>
        <w:br/>
        <w:t xml:space="preserve">5ـ سازمان محيط زيست و هواشناسی: اين سازمان برای افزايش اطلاعات مطلوب آب و هوا برای نيروهای مسلح، مراكز مهم صنعتی هواپيمايی كشوری و نظارت بر امور جوّی، حفظ محيط زيست در كشور و بحر احمر و خليج فارس، همچنين </w:t>
      </w:r>
      <w:r w:rsidRPr="005677C7">
        <w:rPr>
          <w:rFonts w:ascii="Tahoma" w:eastAsia="Times New Roman" w:hAnsi="Tahoma" w:cs="Tahoma"/>
          <w:color w:val="000000"/>
          <w:sz w:val="18"/>
          <w:szCs w:val="18"/>
          <w:rtl/>
        </w:rPr>
        <w:lastRenderedPageBreak/>
        <w:t>انتشار جزوات و نشريات در امور مذكور برای استفاده در دواير دولتی و استفاده كارشناسان از اين اطلاعات، تأسيس شده است.</w:t>
      </w:r>
      <w:r w:rsidRPr="005677C7">
        <w:rPr>
          <w:rFonts w:ascii="Tahoma" w:eastAsia="Times New Roman" w:hAnsi="Tahoma" w:cs="Tahoma"/>
          <w:color w:val="000000"/>
          <w:sz w:val="18"/>
          <w:szCs w:val="18"/>
          <w:rtl/>
        </w:rPr>
        <w:br/>
        <w:t>6ـ هيأت عربی سعودی استاندارد (المواصفات والمقاييس): اين مؤسسه در سال 1972 م/ 1392 ه‍ . ق برای كنترل توليد و مصرف، بنيان نهاده شده است.</w:t>
      </w:r>
      <w:r w:rsidRPr="005677C7">
        <w:rPr>
          <w:rFonts w:ascii="Tahoma" w:eastAsia="Times New Roman" w:hAnsi="Tahoma" w:cs="Tahoma"/>
          <w:color w:val="000000"/>
          <w:sz w:val="18"/>
          <w:szCs w:val="18"/>
          <w:rtl/>
        </w:rPr>
        <w:br/>
        <w:t>7ـ مؤسسه عمومی مخارج و هزينه‌ها: اين تشكيلات برای بررسی خدمات عمومی و مطالبات و نيازهای آينده كشور و بر طرف ساختن موانع و مشكلات مربوط به عمران راه‌ها و ساختمان‌ها به وجود آمده است. ( 1 )</w:t>
      </w:r>
      <w:r w:rsidRPr="005677C7">
        <w:rPr>
          <w:rFonts w:ascii="Tahoma" w:eastAsia="Times New Roman" w:hAnsi="Tahoma" w:cs="Tahoma"/>
          <w:color w:val="000000"/>
          <w:sz w:val="18"/>
          <w:szCs w:val="18"/>
          <w:rtl/>
        </w:rPr>
        <w:br/>
        <w:t>4. وضعيت اقتصادی عربستان</w:t>
      </w:r>
      <w:r w:rsidRPr="005677C7">
        <w:rPr>
          <w:rFonts w:ascii="Tahoma" w:eastAsia="Times New Roman" w:hAnsi="Tahoma" w:cs="Tahoma"/>
          <w:color w:val="000000"/>
          <w:sz w:val="18"/>
          <w:szCs w:val="18"/>
          <w:rtl/>
        </w:rPr>
        <w:br/>
        <w:t>در اين بخش به سيستم اقتصادی، برنامه و محورهای توسعه اقتصادی و بخش‌های مختلف اقتصادی، حمل و نقل و ارتباطات و بودجه كشور اشاره می‌شود:</w:t>
      </w:r>
      <w:r w:rsidRPr="005677C7">
        <w:rPr>
          <w:rFonts w:ascii="Tahoma" w:eastAsia="Times New Roman" w:hAnsi="Tahoma" w:cs="Tahoma"/>
          <w:color w:val="000000"/>
          <w:sz w:val="18"/>
          <w:szCs w:val="18"/>
          <w:rtl/>
        </w:rPr>
        <w:br/>
        <w:t>الف. سيستم اقتصادی</w:t>
      </w:r>
      <w:r w:rsidRPr="005677C7">
        <w:rPr>
          <w:rFonts w:ascii="Tahoma" w:eastAsia="Times New Roman" w:hAnsi="Tahoma" w:cs="Tahoma"/>
          <w:color w:val="000000"/>
          <w:sz w:val="18"/>
          <w:szCs w:val="18"/>
          <w:rtl/>
        </w:rPr>
        <w:br/>
        <w:t>سيستم اقتصادی عربستان بر اساس نظام اقتصادی و تجارت آزاد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الاصاله و المعاصره، ص 125 - 138.</w:t>
      </w:r>
      <w:r w:rsidRPr="005677C7">
        <w:rPr>
          <w:rFonts w:ascii="Tahoma" w:eastAsia="Times New Roman" w:hAnsi="Tahoma" w:cs="Tahoma"/>
          <w:color w:val="000000"/>
          <w:sz w:val="18"/>
          <w:szCs w:val="18"/>
          <w:rtl/>
        </w:rPr>
        <w:br/>
        <w:t>________________________________________ 124 ________________________________________</w:t>
      </w:r>
      <w:r w:rsidRPr="005677C7">
        <w:rPr>
          <w:rFonts w:ascii="Tahoma" w:eastAsia="Times New Roman" w:hAnsi="Tahoma" w:cs="Tahoma"/>
          <w:color w:val="000000"/>
          <w:sz w:val="18"/>
          <w:szCs w:val="18"/>
          <w:rtl/>
        </w:rPr>
        <w:br/>
        <w:t>عربستان جزو كشورهای تك محصولی و نفت محور است؛ زيرا فروش نفت 75% درآمد كشور، 40% توليد ناخالص داخلی و 90% درآمد حاصل از صادرات را تشكيل می‌دهد. به همين دليل دگرگونی‌های بازار نفت، تأثير فوری و قطعی در اقتصاد اين كشور دارد؛ ( 1 ) به عنوان نمونه كاهش شديد قيمت نفت در 1998 موجب كاهش كسری بودجه به مقدار 3/12 ميليارد دلار گرديد. در برابر در سال 2002 با درآمد حاصل از فروش نفت با دستيابی به مبلغ 776/178 ميليارد دلار، رتبه بيست و يكم جايگاه اقتصاد جهانی را كسب نمود. در سال 2006 به دليل افزايش قيمت جهانی نفت، درآمد اين كشور بر 350 ميليارد بالغ شد. ( 2 )</w:t>
      </w:r>
      <w:r w:rsidRPr="005677C7">
        <w:rPr>
          <w:rFonts w:ascii="Tahoma" w:eastAsia="Times New Roman" w:hAnsi="Tahoma" w:cs="Tahoma"/>
          <w:color w:val="000000"/>
          <w:sz w:val="18"/>
          <w:szCs w:val="18"/>
          <w:rtl/>
        </w:rPr>
        <w:br/>
        <w:t>بر اثر فروش فراوان نفت و اجرای برنامه‌های اقتصادی، سرمايه اين كشور به حدی رسيده است كه بخش‌های اقتصادی داخلی، توان بهره برداری از آن را ندارند و به همين دليل، در بانك‌های آمريكا و اروپا نگهداری می‌شوند. درآمدهای سرشار به دولت اجازه داده است تا سطح خدمات رفاهی، صنعت توريست و صنايع پتروشيمی را توسعه بدهد. 35% محصولات عمده داخلی اين كشور به بخش خصوصی تعلق دارد. ( 3 )</w:t>
      </w:r>
      <w:r w:rsidRPr="005677C7">
        <w:rPr>
          <w:rFonts w:ascii="Tahoma" w:eastAsia="Times New Roman" w:hAnsi="Tahoma" w:cs="Tahoma"/>
          <w:color w:val="000000"/>
          <w:sz w:val="18"/>
          <w:szCs w:val="18"/>
          <w:rtl/>
        </w:rPr>
        <w:br/>
        <w:t>عربستان جزء معدود كشورهايی است كه بدهی خارجی ندارد، بلكه سرمايه‌های انباشته اش در بانك‌های خارج، منبع درآمد عظيمی برای آن كشورها شده است. گفتنی است عربستان حدود 180 ميليارد دلار بدهی داخلی به بانك ها، سرمايه داران و شركت‌های خصوصی دارد. ( 4 )</w:t>
      </w:r>
      <w:r w:rsidRPr="005677C7">
        <w:rPr>
          <w:rFonts w:ascii="Tahoma" w:eastAsia="Times New Roman" w:hAnsi="Tahoma" w:cs="Tahoma"/>
          <w:color w:val="000000"/>
          <w:sz w:val="18"/>
          <w:szCs w:val="18"/>
          <w:rtl/>
        </w:rPr>
        <w:br/>
        <w:t>عربستان از سرمايه گذاری خارجی استقبال نموده و تسهيلات زيادی در اختيار سرمايه گذاران قرار داده است. از سوی ديگر اين كشور به دلايل اقتصادی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27.</w:t>
      </w:r>
      <w:r w:rsidRPr="005677C7">
        <w:rPr>
          <w:rFonts w:ascii="Tahoma" w:eastAsia="Times New Roman" w:hAnsi="Tahoma" w:cs="Tahoma"/>
          <w:color w:val="000000"/>
          <w:sz w:val="18"/>
          <w:szCs w:val="18"/>
          <w:rtl/>
        </w:rPr>
        <w:br/>
        <w:t>2 ـ برازش، عربستان سعودی، ص 41.</w:t>
      </w:r>
      <w:r w:rsidRPr="005677C7">
        <w:rPr>
          <w:rFonts w:ascii="Tahoma" w:eastAsia="Times New Roman" w:hAnsi="Tahoma" w:cs="Tahoma"/>
          <w:color w:val="000000"/>
          <w:sz w:val="18"/>
          <w:szCs w:val="18"/>
          <w:rtl/>
        </w:rPr>
        <w:br/>
        <w:t>3 ـ گودوين، عربستان سعودی، ص 124.</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4 ـ آشنايی با عربستان، ص 29.</w:t>
      </w:r>
      <w:r w:rsidRPr="005677C7">
        <w:rPr>
          <w:rFonts w:ascii="Tahoma" w:eastAsia="Times New Roman" w:hAnsi="Tahoma" w:cs="Tahoma"/>
          <w:color w:val="000000"/>
          <w:sz w:val="18"/>
          <w:szCs w:val="18"/>
          <w:rtl/>
        </w:rPr>
        <w:br/>
        <w:t>________________________________________ 125 ________________________________________</w:t>
      </w:r>
      <w:r w:rsidRPr="005677C7">
        <w:rPr>
          <w:rFonts w:ascii="Tahoma" w:eastAsia="Times New Roman" w:hAnsi="Tahoma" w:cs="Tahoma"/>
          <w:color w:val="000000"/>
          <w:sz w:val="18"/>
          <w:szCs w:val="18"/>
          <w:rtl/>
        </w:rPr>
        <w:br/>
        <w:t>و تبليغاتی، به سرمايه گذاری در خارج از كشور نيز پرداخته است. شركت معروف «البركه» در 32 كشور جهان از جمله جمهوری‌های شوروی سابق، سرمايه گذاری و در كشورهايی چون هند، پاكستان، بحرين و نيجريه، بانك تأسيس نموده است. ( 1 )</w:t>
      </w:r>
      <w:r w:rsidRPr="005677C7">
        <w:rPr>
          <w:rFonts w:ascii="Tahoma" w:eastAsia="Times New Roman" w:hAnsi="Tahoma" w:cs="Tahoma"/>
          <w:color w:val="000000"/>
          <w:sz w:val="18"/>
          <w:szCs w:val="18"/>
          <w:rtl/>
        </w:rPr>
        <w:br/>
        <w:t>ب. درآمد، درآمد سرانه، اشتغال و مسكن</w:t>
      </w:r>
      <w:r w:rsidRPr="005677C7">
        <w:rPr>
          <w:rFonts w:ascii="Tahoma" w:eastAsia="Times New Roman" w:hAnsi="Tahoma" w:cs="Tahoma"/>
          <w:color w:val="000000"/>
          <w:sz w:val="18"/>
          <w:szCs w:val="18"/>
          <w:rtl/>
        </w:rPr>
        <w:br/>
        <w:t>برابر آمار رسمی ارائه شده در رسانه ها، در سال 2005، درآمد نفتی عربستان 163 ميليارد دلار بوده است، در حالی كه درآمد جمهوری اسلامی ايران از فروش نفت با دارا بودن بيش از سه برابر جمعيت عربستان (68 ميليون نفر) تنها 54 ميليون دلار برآورد شده است!!</w:t>
      </w:r>
      <w:r w:rsidRPr="005677C7">
        <w:rPr>
          <w:rFonts w:ascii="Tahoma" w:eastAsia="Times New Roman" w:hAnsi="Tahoma" w:cs="Tahoma"/>
          <w:color w:val="000000"/>
          <w:sz w:val="18"/>
          <w:szCs w:val="18"/>
          <w:rtl/>
        </w:rPr>
        <w:br/>
        <w:t>در سال 2002 درآمد سرانه هر نفر به 530/8 دلار و رتبه سی و هشتم جهان افزايش يافت و در سال‌های بعد نيز اغلب، رشد داشته است.</w:t>
      </w:r>
      <w:r w:rsidRPr="005677C7">
        <w:rPr>
          <w:rFonts w:ascii="Tahoma" w:eastAsia="Times New Roman" w:hAnsi="Tahoma" w:cs="Tahoma"/>
          <w:color w:val="000000"/>
          <w:sz w:val="18"/>
          <w:szCs w:val="18"/>
          <w:rtl/>
        </w:rPr>
        <w:br/>
        <w:t>اشتغال در عربستان به طور متوسط سالانه 8% افزايش داشته است، ولی وضعيت كار برای شهروندان سعودی از سامانه خوبی برخوردار نيست و نرخ بيكاری در عربستان حدود 11% اعلام شده است؛ زيرا ميزان فارغ التحصيلان دانشگاه‌ها در عربستان با بازار كار همخوانی ندارند. بر اساس آمار رسمی نزديك به يك سوم از جمعيت عربستان را اتباع خارجی تشكيل می‌دهند كه اكثر مشاغل مديريتی و توليدی را به خود اختصاص داده‌اند. ( 2 )</w:t>
      </w:r>
      <w:r w:rsidRPr="005677C7">
        <w:rPr>
          <w:rFonts w:ascii="Tahoma" w:eastAsia="Times New Roman" w:hAnsi="Tahoma" w:cs="Tahoma"/>
          <w:color w:val="000000"/>
          <w:sz w:val="18"/>
          <w:szCs w:val="18"/>
          <w:rtl/>
        </w:rPr>
        <w:br/>
        <w:t>در اين كشور توليد ناخالص ملی از كشاورزی، 1/5 از صنعت، 4/51 و از خدمات، 5/43به دست می‌آيد و نيروی كار بر حسب نوع اشتغال 40% دولتی، 25% نفت و ساختمان، 30% خدمات و 5% كشاورزی اعلام شده است. ( 3 )</w:t>
      </w:r>
      <w:r w:rsidRPr="005677C7">
        <w:rPr>
          <w:rFonts w:ascii="Tahoma" w:eastAsia="Times New Roman" w:hAnsi="Tahoma" w:cs="Tahoma"/>
          <w:color w:val="000000"/>
          <w:sz w:val="18"/>
          <w:szCs w:val="18"/>
          <w:rtl/>
        </w:rPr>
        <w:br/>
        <w:t>دولت برای تأمين مسكن، تسهيلات و وام‌های مختلفی توسط «صندوق رشد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فخری، عربستان، ص 104.</w:t>
      </w:r>
      <w:r w:rsidRPr="005677C7">
        <w:rPr>
          <w:rFonts w:ascii="Tahoma" w:eastAsia="Times New Roman" w:hAnsi="Tahoma" w:cs="Tahoma"/>
          <w:color w:val="000000"/>
          <w:sz w:val="18"/>
          <w:szCs w:val="18"/>
          <w:rtl/>
        </w:rPr>
        <w:br/>
        <w:t>2 ـ آشنايی با عربستان، ص 56.</w:t>
      </w:r>
      <w:r w:rsidRPr="005677C7">
        <w:rPr>
          <w:rFonts w:ascii="Tahoma" w:eastAsia="Times New Roman" w:hAnsi="Tahoma" w:cs="Tahoma"/>
          <w:color w:val="000000"/>
          <w:sz w:val="18"/>
          <w:szCs w:val="18"/>
          <w:rtl/>
        </w:rPr>
        <w:br/>
        <w:t>3 ـ گودوين، عربستان سعودی، ص 125.</w:t>
      </w:r>
      <w:r w:rsidRPr="005677C7">
        <w:rPr>
          <w:rFonts w:ascii="Tahoma" w:eastAsia="Times New Roman" w:hAnsi="Tahoma" w:cs="Tahoma"/>
          <w:color w:val="000000"/>
          <w:sz w:val="18"/>
          <w:szCs w:val="18"/>
          <w:rtl/>
        </w:rPr>
        <w:br/>
        <w:t>________________________________________ 126 ________________________________________</w:t>
      </w:r>
      <w:r w:rsidRPr="005677C7">
        <w:rPr>
          <w:rFonts w:ascii="Tahoma" w:eastAsia="Times New Roman" w:hAnsi="Tahoma" w:cs="Tahoma"/>
          <w:color w:val="000000"/>
          <w:sz w:val="18"/>
          <w:szCs w:val="18"/>
          <w:rtl/>
        </w:rPr>
        <w:br/>
        <w:t>مستغلات» به شهروندان می‌پردازد كه با اين وام‌ها تنها در طول برنامه چهارم بالغ بر 87000 واحد مسكونی ساخته شده است.</w:t>
      </w:r>
      <w:r w:rsidRPr="005677C7">
        <w:rPr>
          <w:rFonts w:ascii="Tahoma" w:eastAsia="Times New Roman" w:hAnsi="Tahoma" w:cs="Tahoma"/>
          <w:color w:val="000000"/>
          <w:sz w:val="18"/>
          <w:szCs w:val="18"/>
          <w:rtl/>
        </w:rPr>
        <w:br/>
        <w:t>ج. برنامه، بودجه و رهيافت‌های توسعه اقتصادی</w:t>
      </w:r>
      <w:r w:rsidRPr="005677C7">
        <w:rPr>
          <w:rFonts w:ascii="Tahoma" w:eastAsia="Times New Roman" w:hAnsi="Tahoma" w:cs="Tahoma"/>
          <w:color w:val="000000"/>
          <w:sz w:val="18"/>
          <w:szCs w:val="18"/>
          <w:rtl/>
        </w:rPr>
        <w:br/>
        <w:t>عربستان تا سال 2005 ميلادی، هفت برنامه توسعه اقتصادی پنج ساله را به اجرا در آورده و هم اكنون (2010 - 2005) نيز در حال اجرای هشتمين برنامه اقتصادی خود می‌باشد.</w:t>
      </w:r>
      <w:r w:rsidRPr="005677C7">
        <w:rPr>
          <w:rFonts w:ascii="Tahoma" w:eastAsia="Times New Roman" w:hAnsi="Tahoma" w:cs="Tahoma"/>
          <w:color w:val="000000"/>
          <w:sz w:val="18"/>
          <w:szCs w:val="18"/>
          <w:rtl/>
        </w:rPr>
        <w:br/>
        <w:t>هنوز حدود 90% از بودجه حدود صد ميليارد دلاری سالانه اين كشور به رغم توسعه و تحول بسيار زياد اقتصادی، به نفت متكی است. ( 1 ) محور و رويكردهای توسعه در سال‌های اخير، توسعه بخش صنعت، كشاورزی و معدن و افزايش سهم آنها در سيستم اقتصادی بوده است، هر چند كمبود آب و رشد سريع جمعيت، خوداتكايی در زمينه ميزبانی حاجيان و رونق اقتصادی حاصل از برگزاری مراسم حج و بازار پرفروش كالا در آن ايام نيز مورد توجه است.</w:t>
      </w:r>
      <w:r w:rsidRPr="005677C7">
        <w:rPr>
          <w:rFonts w:ascii="Tahoma" w:eastAsia="Times New Roman" w:hAnsi="Tahoma" w:cs="Tahoma"/>
          <w:color w:val="000000"/>
          <w:sz w:val="18"/>
          <w:szCs w:val="18"/>
          <w:rtl/>
        </w:rPr>
        <w:br/>
        <w:t xml:space="preserve">جذب سرمايه گذاری خارجی نيز از رويكردهای توسعه در اين كشور است و دولت توانسته است در مدت سه سال، 12 </w:t>
      </w:r>
      <w:r w:rsidRPr="005677C7">
        <w:rPr>
          <w:rFonts w:ascii="Tahoma" w:eastAsia="Times New Roman" w:hAnsi="Tahoma" w:cs="Tahoma"/>
          <w:color w:val="000000"/>
          <w:sz w:val="18"/>
          <w:szCs w:val="18"/>
          <w:rtl/>
        </w:rPr>
        <w:lastRenderedPageBreak/>
        <w:t>ميليارد دلار سرمايه خارجی جذب كند. اگر چه پس از يازدهم سپتامبر و ناامنی داخلی از رغبت دولت‌های ديگر برای سرمايه گذاری در عربستان كاسته شد، ولی همچنان ادامه دارد.</w:t>
      </w:r>
      <w:r w:rsidRPr="005677C7">
        <w:rPr>
          <w:rFonts w:ascii="Tahoma" w:eastAsia="Times New Roman" w:hAnsi="Tahoma" w:cs="Tahoma"/>
          <w:color w:val="000000"/>
          <w:sz w:val="18"/>
          <w:szCs w:val="18"/>
          <w:rtl/>
        </w:rPr>
        <w:br/>
        <w:t>خصوصی سازی در دهه اخير از رونق چشمگيری برخوردار بوده است و چون بيشتر شهروندان و سرمايه داران سعودی توان ريسك در جهان تجارت را ندارند و سود سرمايه گذاری در بانك‌ها نيز ناچيز است، مردم سرمايه گذاری در بازار بورس را بهترين راه كسب درآمد می‌دانند. مؤسسه‌های اقتصادی اين كشور نيز از طريق بورس به جذب سرمايه‌های مردم می‌پردازند، ولی بازار بورس در عربستان</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26.</w:t>
      </w:r>
      <w:r w:rsidRPr="005677C7">
        <w:rPr>
          <w:rFonts w:ascii="Tahoma" w:eastAsia="Times New Roman" w:hAnsi="Tahoma" w:cs="Tahoma"/>
          <w:color w:val="000000"/>
          <w:sz w:val="18"/>
          <w:szCs w:val="18"/>
          <w:rtl/>
        </w:rPr>
        <w:br/>
        <w:t>________________________________________ 127 ________________________________________</w:t>
      </w:r>
      <w:r w:rsidRPr="005677C7">
        <w:rPr>
          <w:rFonts w:ascii="Tahoma" w:eastAsia="Times New Roman" w:hAnsi="Tahoma" w:cs="Tahoma"/>
          <w:color w:val="000000"/>
          <w:sz w:val="18"/>
          <w:szCs w:val="18"/>
          <w:rtl/>
        </w:rPr>
        <w:br/>
        <w:t>به بازار بورس امارات وابسته و به همين دليل ناپايدار، متغيّر و آسيب پذير است. ( 1 )</w:t>
      </w:r>
      <w:r w:rsidRPr="005677C7">
        <w:rPr>
          <w:rFonts w:ascii="Tahoma" w:eastAsia="Times New Roman" w:hAnsi="Tahoma" w:cs="Tahoma"/>
          <w:color w:val="000000"/>
          <w:sz w:val="18"/>
          <w:szCs w:val="18"/>
          <w:rtl/>
        </w:rPr>
        <w:br/>
        <w:t>د. بخش‌های مختلف اقتصادی</w:t>
      </w:r>
      <w:r w:rsidRPr="005677C7">
        <w:rPr>
          <w:rFonts w:ascii="Tahoma" w:eastAsia="Times New Roman" w:hAnsi="Tahoma" w:cs="Tahoma"/>
          <w:color w:val="000000"/>
          <w:sz w:val="18"/>
          <w:szCs w:val="18"/>
          <w:rtl/>
        </w:rPr>
        <w:br/>
        <w:t>اقتصاد عربستان، دارای بخش‌های مختلفی است كه به برخی از مهمترين آنها اشاره می‌شود:</w:t>
      </w:r>
      <w:r w:rsidRPr="005677C7">
        <w:rPr>
          <w:rFonts w:ascii="Tahoma" w:eastAsia="Times New Roman" w:hAnsi="Tahoma" w:cs="Tahoma"/>
          <w:color w:val="000000"/>
          <w:sz w:val="18"/>
          <w:szCs w:val="18"/>
          <w:rtl/>
        </w:rPr>
        <w:br/>
        <w:t>1ـ انرژی</w:t>
      </w:r>
      <w:r w:rsidRPr="005677C7">
        <w:rPr>
          <w:rFonts w:ascii="Tahoma" w:eastAsia="Times New Roman" w:hAnsi="Tahoma" w:cs="Tahoma"/>
          <w:color w:val="000000"/>
          <w:sz w:val="18"/>
          <w:szCs w:val="18"/>
          <w:rtl/>
        </w:rPr>
        <w:br/>
        <w:t>عربستان با برخورداری از 26% ذخاير نفت جهان و 4/33% نفت اوپك و 2/5 تريليون متر مكعب ذخاير گازی و توليد 5/9 ميليون بشكه نفت، بزرگترين توليد كننده نفت و پنجمين صادر كننده گاز است.</w:t>
      </w:r>
      <w:r w:rsidRPr="005677C7">
        <w:rPr>
          <w:rFonts w:ascii="Tahoma" w:eastAsia="Times New Roman" w:hAnsi="Tahoma" w:cs="Tahoma"/>
          <w:color w:val="000000"/>
          <w:sz w:val="18"/>
          <w:szCs w:val="18"/>
          <w:rtl/>
        </w:rPr>
        <w:br/>
        <w:t>نخستين امتياز كشف و توليد نفت در 1933 ميلادی به شركت استاندارد اويل كاليفرنيا واگذار شد و با پيوستن شركت‌های استاندارد اويل نيوجرسی، تكزاكو و سركنی موبيل اويل به آن، شركت «آرامكو» تشكيل شد و توليد نفت از سال 1948 و توليد گاز از سال 1990 همچنين توليد مواد پتروشيمی، پروپان، بوتان و بنزين طبيعی را در دست گرفت.</w:t>
      </w:r>
      <w:r w:rsidRPr="005677C7">
        <w:rPr>
          <w:rFonts w:ascii="Tahoma" w:eastAsia="Times New Roman" w:hAnsi="Tahoma" w:cs="Tahoma"/>
          <w:color w:val="000000"/>
          <w:sz w:val="18"/>
          <w:szCs w:val="18"/>
          <w:rtl/>
        </w:rPr>
        <w:br/>
        <w:t>با ملی شدن نفت در سال 1975، آرامكو همچنان به عنوان شركت مشاور باقی ماند و در ديگر امور اقتصادی و اجتماعی عربستان نيز نقش و دخالت يافت.</w:t>
      </w:r>
      <w:r w:rsidRPr="005677C7">
        <w:rPr>
          <w:rFonts w:ascii="Tahoma" w:eastAsia="Times New Roman" w:hAnsi="Tahoma" w:cs="Tahoma"/>
          <w:color w:val="000000"/>
          <w:sz w:val="18"/>
          <w:szCs w:val="18"/>
          <w:rtl/>
        </w:rPr>
        <w:br/>
        <w:t>برابر برآورد 1996 توليد و مصرف برق اين كشور 95 ميليارد كيلو وات ساعت بوده كه تماماً با سوخت فسيلی توليد می‌شده است. دولت عربستان، جايگزينی گاز طبيعی به جای نفت در صنايع، توليد برق، شيرين كردن آب شور دريا را در دستور كار قرار داده است و استفاده از انرژی اتمی در آينده را نيز مورد بررسی قرار داده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عربستان، ص 30.</w:t>
      </w:r>
      <w:r w:rsidRPr="005677C7">
        <w:rPr>
          <w:rFonts w:ascii="Tahoma" w:eastAsia="Times New Roman" w:hAnsi="Tahoma" w:cs="Tahoma"/>
          <w:color w:val="000000"/>
          <w:sz w:val="18"/>
          <w:szCs w:val="18"/>
          <w:rtl/>
        </w:rPr>
        <w:br/>
        <w:t>________________________________________ 128 ________________________________________</w:t>
      </w:r>
      <w:r w:rsidRPr="005677C7">
        <w:rPr>
          <w:rFonts w:ascii="Tahoma" w:eastAsia="Times New Roman" w:hAnsi="Tahoma" w:cs="Tahoma"/>
          <w:color w:val="000000"/>
          <w:sz w:val="18"/>
          <w:szCs w:val="18"/>
          <w:rtl/>
        </w:rPr>
        <w:br/>
        <w:t>2ـ معادن</w:t>
      </w:r>
      <w:r w:rsidRPr="005677C7">
        <w:rPr>
          <w:rFonts w:ascii="Tahoma" w:eastAsia="Times New Roman" w:hAnsi="Tahoma" w:cs="Tahoma"/>
          <w:color w:val="000000"/>
          <w:sz w:val="18"/>
          <w:szCs w:val="18"/>
          <w:rtl/>
        </w:rPr>
        <w:br/>
        <w:t>با تصويب قانون معدن در سال 1972 م = 1392 ه‍ .ق. حضور شركت‌های فرانسوی، انگليسی، كانادايی و سوئيسی و شركت‌های مشترك برای كشف معادن هموار شد و كشف ذخاير عظيم طلا، سنگ آهك، سنگ گچ، سنگ مرمر، خاك رس، نمك، هيدرواكسيد آلومينيوم، سنگ آهن، مس، سرب، قلع، نقره و اورانيوم و بهره برداری از 4500 معدن، بر درآمد اقتصادی عربستان افزود. گفتنی است در سال‌های اخير، دولت نيز شركت بزرگی در زمينه معادن راه اندازی كرده است.</w:t>
      </w:r>
      <w:r w:rsidRPr="005677C7">
        <w:rPr>
          <w:rFonts w:ascii="Tahoma" w:eastAsia="Times New Roman" w:hAnsi="Tahoma" w:cs="Tahoma"/>
          <w:color w:val="000000"/>
          <w:sz w:val="18"/>
          <w:szCs w:val="18"/>
          <w:rtl/>
        </w:rPr>
        <w:br/>
        <w:t>3ـ صنايع</w:t>
      </w:r>
      <w:r w:rsidRPr="005677C7">
        <w:rPr>
          <w:rFonts w:ascii="Tahoma" w:eastAsia="Times New Roman" w:hAnsi="Tahoma" w:cs="Tahoma"/>
          <w:color w:val="000000"/>
          <w:sz w:val="18"/>
          <w:szCs w:val="18"/>
          <w:rtl/>
        </w:rPr>
        <w:br/>
        <w:t xml:space="preserve">وزارت صنايع با ايجاد 14 شهر صنعتی به مساحت 92 ميليون متر مربع و بهره برداری از آنها، به توسعه صنعت همت گماشته </w:t>
      </w:r>
      <w:r w:rsidRPr="005677C7">
        <w:rPr>
          <w:rFonts w:ascii="Tahoma" w:eastAsia="Times New Roman" w:hAnsi="Tahoma" w:cs="Tahoma"/>
          <w:color w:val="000000"/>
          <w:sz w:val="18"/>
          <w:szCs w:val="18"/>
          <w:rtl/>
        </w:rPr>
        <w:lastRenderedPageBreak/>
        <w:t>و در خردادماه 1387 شهرك بزرگ و مجهز اقتصادی ملك عبدالله را افتتاح نموده است؛ توسعه پالايشگاه ها، تأسيس و گسترش صنايع پتروشيمی و مواد شيميايی به ويژه در جده، جبيل و ينبع، افزايش مراكز صنعتی توليد آهن و فولاد و كارخانه‌های بزرگ سيمان، بهبود و توسعه صنايع سبك و مصرفی مثل چرم سازی، مبل سازی و لوازم خانگی از اقدامات رو به افزايش دولت سعودی است.</w:t>
      </w:r>
      <w:r w:rsidRPr="005677C7">
        <w:rPr>
          <w:rFonts w:ascii="Tahoma" w:eastAsia="Times New Roman" w:hAnsi="Tahoma" w:cs="Tahoma"/>
          <w:color w:val="000000"/>
          <w:sz w:val="18"/>
          <w:szCs w:val="18"/>
          <w:rtl/>
        </w:rPr>
        <w:br/>
        <w:t xml:space="preserve">جذب سرمايه گذاری خارجی و خصوصی در ايجاد صنايع و كارخانجات، تأسيس صندوق «توسعه صنعتی عربستان </w:t>
      </w:r>
      <w:r w:rsidRPr="005677C7">
        <w:rPr>
          <w:rFonts w:ascii="Tahoma" w:eastAsia="Times New Roman" w:hAnsi="Tahoma" w:cs="Tahoma"/>
          <w:color w:val="000000"/>
          <w:sz w:val="18"/>
          <w:szCs w:val="18"/>
        </w:rPr>
        <w:t>SIDF</w:t>
      </w:r>
      <w:r w:rsidRPr="005677C7">
        <w:rPr>
          <w:rFonts w:ascii="Tahoma" w:eastAsia="Times New Roman" w:hAnsi="Tahoma" w:cs="Tahoma"/>
          <w:color w:val="000000"/>
          <w:sz w:val="18"/>
          <w:szCs w:val="18"/>
          <w:rtl/>
        </w:rPr>
        <w:t xml:space="preserve"> » برای جلب مشاركت و حمايت از بخش خصوصی، حمايت از صنايع كوچك، واگذاری وام با شرايط بسيار آسان، از رهيافت‌های اساسی عربستان برای رشد و توسعه صنعتی است.</w:t>
      </w:r>
      <w:r w:rsidRPr="005677C7">
        <w:rPr>
          <w:rFonts w:ascii="Tahoma" w:eastAsia="Times New Roman" w:hAnsi="Tahoma" w:cs="Tahoma"/>
          <w:color w:val="000000"/>
          <w:sz w:val="18"/>
          <w:szCs w:val="18"/>
          <w:rtl/>
        </w:rPr>
        <w:br/>
        <w:t>مهم ترين شركت صنعتی عربستان، دو شركت سابك(</w:t>
      </w:r>
      <w:r w:rsidRPr="005677C7">
        <w:rPr>
          <w:rFonts w:ascii="Tahoma" w:eastAsia="Times New Roman" w:hAnsi="Tahoma" w:cs="Tahoma"/>
          <w:color w:val="000000"/>
          <w:sz w:val="18"/>
          <w:szCs w:val="18"/>
        </w:rPr>
        <w:t>sabic ) ( 1</w:t>
      </w:r>
      <w:r w:rsidRPr="005677C7">
        <w:rPr>
          <w:rFonts w:ascii="Tahoma" w:eastAsia="Times New Roman" w:hAnsi="Tahoma" w:cs="Tahoma"/>
          <w:color w:val="000000"/>
          <w:sz w:val="18"/>
          <w:szCs w:val="18"/>
          <w:rtl/>
        </w:rPr>
        <w:t xml:space="preserve"> ) و سمارك هستند كه در زمينه جذب سرمايه گذاران خارجی، توليد، پالايش و بازاريابی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تنها ميزان سوددهی شركت سابك در سال 2000 ميلادی، 2295 ميليون ريال سعودی بوده است.</w:t>
      </w:r>
      <w:r w:rsidRPr="005677C7">
        <w:rPr>
          <w:rFonts w:ascii="Tahoma" w:eastAsia="Times New Roman" w:hAnsi="Tahoma" w:cs="Tahoma"/>
          <w:color w:val="000000"/>
          <w:sz w:val="18"/>
          <w:szCs w:val="18"/>
          <w:rtl/>
        </w:rPr>
        <w:br/>
        <w:t>________________________________________ 129 ________________________________________</w:t>
      </w:r>
      <w:r w:rsidRPr="005677C7">
        <w:rPr>
          <w:rFonts w:ascii="Tahoma" w:eastAsia="Times New Roman" w:hAnsi="Tahoma" w:cs="Tahoma"/>
          <w:color w:val="000000"/>
          <w:sz w:val="18"/>
          <w:szCs w:val="18"/>
          <w:rtl/>
        </w:rPr>
        <w:br/>
        <w:t>پتروشيمی، مواد شيميايی، آهن، فولاد و پلاستيك و ... فعاليت دارند. توليدات اين كشور در بازار كشورهای اروپايی، آمريكا، ژاپن و هنگ كنگ عرضه می‌شود.</w:t>
      </w:r>
      <w:r w:rsidRPr="005677C7">
        <w:rPr>
          <w:rFonts w:ascii="Tahoma" w:eastAsia="Times New Roman" w:hAnsi="Tahoma" w:cs="Tahoma"/>
          <w:color w:val="000000"/>
          <w:sz w:val="18"/>
          <w:szCs w:val="18"/>
          <w:rtl/>
        </w:rPr>
        <w:br/>
        <w:t>پس از آن دو، شركتِ صنعتی «وطنی»، صافولا، پترومين و آرامكو بخش اعظم توليدات صنعتی را بر عهده دارند.</w:t>
      </w:r>
      <w:r w:rsidRPr="005677C7">
        <w:rPr>
          <w:rFonts w:ascii="Tahoma" w:eastAsia="Times New Roman" w:hAnsi="Tahoma" w:cs="Tahoma"/>
          <w:color w:val="000000"/>
          <w:sz w:val="18"/>
          <w:szCs w:val="18"/>
          <w:rtl/>
        </w:rPr>
        <w:br/>
        <w:t>4ـ كشاورزی</w:t>
      </w:r>
      <w:r w:rsidRPr="005677C7">
        <w:rPr>
          <w:rFonts w:ascii="Tahoma" w:eastAsia="Times New Roman" w:hAnsi="Tahoma" w:cs="Tahoma"/>
          <w:color w:val="000000"/>
          <w:sz w:val="18"/>
          <w:szCs w:val="18"/>
          <w:rtl/>
        </w:rPr>
        <w:br/>
        <w:t>عربستان علی رغم كمبود بارندگی و آب و زمين‌های غير قابل كشت، با صرف بودجه فراوان، توسعه راه‌های روستايی، پرداخت 50% قيمت ماشين‌های كشاورزی، دادن وام و كمك‌های بلاعوض به كشاورزان و پرداخت سوبسيد و يارانه توليد و خريد تضمينی گندم و جو، زمين‌های زير كشت را افزايش و در سال 1985 در زمينه گندم به خودكفايی رسيده است و حتی در سال 1992، 4 ميليون تن و در سال 2000 ميلادی، 8/2 ميليون تن مازاد گندم خويش را به جهان صادر كرده است.</w:t>
      </w:r>
      <w:r w:rsidRPr="005677C7">
        <w:rPr>
          <w:rFonts w:ascii="Tahoma" w:eastAsia="Times New Roman" w:hAnsi="Tahoma" w:cs="Tahoma"/>
          <w:color w:val="000000"/>
          <w:sz w:val="18"/>
          <w:szCs w:val="18"/>
          <w:rtl/>
        </w:rPr>
        <w:br/>
        <w:t>همچنين توليد ميوه و سبزيجات، گوجه فرنگی، انگور و خرما و لبنيات را نيز افزايش داده و برخی از آنها را به كشورهای عربی منطقه صادر نيز كرده است.</w:t>
      </w:r>
      <w:r w:rsidRPr="005677C7">
        <w:rPr>
          <w:rFonts w:ascii="Tahoma" w:eastAsia="Times New Roman" w:hAnsi="Tahoma" w:cs="Tahoma"/>
          <w:color w:val="000000"/>
          <w:sz w:val="18"/>
          <w:szCs w:val="18"/>
          <w:rtl/>
        </w:rPr>
        <w:br/>
        <w:t>دامداری اين كشور رو به رشد و كارخانجات و صنايع وابسته به كشاورزی و دامداری همچون كارخانه بسته بندی مرغ، كنسرو سازی، روغن زيتون، آرد و روغن سويا در حال افزايش است. ( 1 )</w:t>
      </w:r>
      <w:r w:rsidRPr="005677C7">
        <w:rPr>
          <w:rFonts w:ascii="Tahoma" w:eastAsia="Times New Roman" w:hAnsi="Tahoma" w:cs="Tahoma"/>
          <w:color w:val="000000"/>
          <w:sz w:val="18"/>
          <w:szCs w:val="18"/>
          <w:rtl/>
        </w:rPr>
        <w:br/>
        <w:t>گفتنی است برای تأمين آب كشاورزی، استخراج آب‌های زيرزمينی و شيرين كردن آب دريا مورد توجه جدی قرار گرفته است.</w:t>
      </w:r>
      <w:r w:rsidRPr="005677C7">
        <w:rPr>
          <w:rFonts w:ascii="Tahoma" w:eastAsia="Times New Roman" w:hAnsi="Tahoma" w:cs="Tahoma"/>
          <w:color w:val="000000"/>
          <w:sz w:val="18"/>
          <w:szCs w:val="18"/>
          <w:rtl/>
        </w:rPr>
        <w:br/>
        <w:t>5ـ گردشگری و جهان‌گردی</w:t>
      </w:r>
      <w:r w:rsidRPr="005677C7">
        <w:rPr>
          <w:rFonts w:ascii="Tahoma" w:eastAsia="Times New Roman" w:hAnsi="Tahoma" w:cs="Tahoma"/>
          <w:color w:val="000000"/>
          <w:sz w:val="18"/>
          <w:szCs w:val="18"/>
          <w:rtl/>
        </w:rPr>
        <w:br/>
        <w:t>در دوران‌های گذشته، درآمد مربوط به ميزبانی حج، سود قابل ملاحظه‌ای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عربستان، ص 105 - 112.</w:t>
      </w:r>
      <w:r w:rsidRPr="005677C7">
        <w:rPr>
          <w:rFonts w:ascii="Tahoma" w:eastAsia="Times New Roman" w:hAnsi="Tahoma" w:cs="Tahoma"/>
          <w:color w:val="000000"/>
          <w:sz w:val="18"/>
          <w:szCs w:val="18"/>
          <w:rtl/>
        </w:rPr>
        <w:br/>
        <w:t>________________________________________ 130 ________________________________________</w:t>
      </w:r>
      <w:r w:rsidRPr="005677C7">
        <w:rPr>
          <w:rFonts w:ascii="Tahoma" w:eastAsia="Times New Roman" w:hAnsi="Tahoma" w:cs="Tahoma"/>
          <w:color w:val="000000"/>
          <w:sz w:val="18"/>
          <w:szCs w:val="18"/>
          <w:rtl/>
        </w:rPr>
        <w:br/>
        <w:t xml:space="preserve">برای دولت داشت و در اقتصاد عربستان پس از نفت، جايگاه دوم را داشت ولی با خصوصی سازی و با عنايت به اين كه صدور رواديد برای حج و عمره مجانی است و دولت تنها از هر حاجی مبلغ 444 ريال بابت اجور الخدمات دريافت می‌كند، ( 1 ) سود ارائه خدمات، حمل و نقل، غذا، مسكن و خريد سوغات، بيشتر عايدِ بخش و شركت‌های خصوصی می‌شود. برابر اعلام </w:t>
      </w:r>
      <w:r w:rsidRPr="005677C7">
        <w:rPr>
          <w:rFonts w:ascii="Tahoma" w:eastAsia="Times New Roman" w:hAnsi="Tahoma" w:cs="Tahoma"/>
          <w:color w:val="000000"/>
          <w:sz w:val="18"/>
          <w:szCs w:val="18"/>
          <w:rtl/>
        </w:rPr>
        <w:lastRenderedPageBreak/>
        <w:t>رسمی، پيش بينی سود دولت در سال 1386 از اين بخش، تنها كمی بيش از سه ميليارد دلار است. ( 2 )</w:t>
      </w:r>
      <w:r w:rsidRPr="005677C7">
        <w:rPr>
          <w:rFonts w:ascii="Tahoma" w:eastAsia="Times New Roman" w:hAnsi="Tahoma" w:cs="Tahoma"/>
          <w:color w:val="000000"/>
          <w:sz w:val="18"/>
          <w:szCs w:val="18"/>
          <w:rtl/>
        </w:rPr>
        <w:br/>
        <w:t>گردشگری و جهان گردی در عربستان به سه بخش عمده تقسيم می‌شود: الف. شركت كنندگان در مراسم و مناسك حج ب. بازديد كنندگان تجاری ج. جهان گردان داخلی. اخيراً گردشگری داخلی نيز به منظور جلوگيری از عزيمت بی رويه شهروندان به خارج از كشور، مورد تشويق حكومت واقع شده است و شورای عالی گردشگری در حال هزينه كردن در اين زمينه است. ( 3 )</w:t>
      </w:r>
      <w:r w:rsidRPr="005677C7">
        <w:rPr>
          <w:rFonts w:ascii="Tahoma" w:eastAsia="Times New Roman" w:hAnsi="Tahoma" w:cs="Tahoma"/>
          <w:color w:val="000000"/>
          <w:sz w:val="18"/>
          <w:szCs w:val="18"/>
          <w:rtl/>
        </w:rPr>
        <w:br/>
        <w:t>6ـ حمل و نقل</w:t>
      </w:r>
      <w:r w:rsidRPr="005677C7">
        <w:rPr>
          <w:rFonts w:ascii="Tahoma" w:eastAsia="Times New Roman" w:hAnsi="Tahoma" w:cs="Tahoma"/>
          <w:color w:val="000000"/>
          <w:sz w:val="18"/>
          <w:szCs w:val="18"/>
          <w:rtl/>
        </w:rPr>
        <w:br/>
        <w:t>حمل و نقل و ارتباطات ريلی، جاده‌ای و هوايی عربستان به شرح ذيل است:</w:t>
      </w:r>
      <w:r w:rsidRPr="005677C7">
        <w:rPr>
          <w:rFonts w:ascii="Tahoma" w:eastAsia="Times New Roman" w:hAnsi="Tahoma" w:cs="Tahoma"/>
          <w:color w:val="000000"/>
          <w:sz w:val="18"/>
          <w:szCs w:val="18"/>
          <w:rtl/>
        </w:rPr>
        <w:br/>
        <w:t>الف‌ـ راه آهن</w:t>
      </w:r>
      <w:r w:rsidRPr="005677C7">
        <w:rPr>
          <w:rFonts w:ascii="Tahoma" w:eastAsia="Times New Roman" w:hAnsi="Tahoma" w:cs="Tahoma"/>
          <w:color w:val="000000"/>
          <w:sz w:val="18"/>
          <w:szCs w:val="18"/>
          <w:rtl/>
        </w:rPr>
        <w:br/>
        <w:t>نخستين شبكه راه آهن در سال 1951 ميلادی تأسيس شد و اكنون حدود 1392 كيلومتر امتداد دارد. اين شبكه بيشتر در حمل كالاهای وارداتی به رياض و انتقال فرآورده‌های نفتی بندر دمام به خارج فعاليت دارد و ساليانه بيش از 000/350 نفر را نيز جابه جا می‌كند. احداث شبكه سراسری به مسافت 878/3 كيلومتر در دست مطالعه است.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مقررات عربستان، ص 24.</w:t>
      </w:r>
      <w:r w:rsidRPr="005677C7">
        <w:rPr>
          <w:rFonts w:ascii="Tahoma" w:eastAsia="Times New Roman" w:hAnsi="Tahoma" w:cs="Tahoma"/>
          <w:color w:val="000000"/>
          <w:sz w:val="18"/>
          <w:szCs w:val="18"/>
          <w:rtl/>
        </w:rPr>
        <w:br/>
        <w:t>2 ـ آشنايی با عربستان، ص 28.</w:t>
      </w:r>
      <w:r w:rsidRPr="005677C7">
        <w:rPr>
          <w:rFonts w:ascii="Tahoma" w:eastAsia="Times New Roman" w:hAnsi="Tahoma" w:cs="Tahoma"/>
          <w:color w:val="000000"/>
          <w:sz w:val="18"/>
          <w:szCs w:val="18"/>
          <w:rtl/>
        </w:rPr>
        <w:br/>
        <w:t>3 ـ فخری، عربستان، ص 11.</w:t>
      </w:r>
      <w:r w:rsidRPr="005677C7">
        <w:rPr>
          <w:rFonts w:ascii="Tahoma" w:eastAsia="Times New Roman" w:hAnsi="Tahoma" w:cs="Tahoma"/>
          <w:color w:val="000000"/>
          <w:sz w:val="18"/>
          <w:szCs w:val="18"/>
          <w:rtl/>
        </w:rPr>
        <w:br/>
        <w:t>________________________________________ 131 ________________________________________</w:t>
      </w:r>
      <w:r w:rsidRPr="005677C7">
        <w:rPr>
          <w:rFonts w:ascii="Tahoma" w:eastAsia="Times New Roman" w:hAnsi="Tahoma" w:cs="Tahoma"/>
          <w:color w:val="000000"/>
          <w:sz w:val="18"/>
          <w:szCs w:val="18"/>
          <w:rtl/>
        </w:rPr>
        <w:br/>
        <w:t>ب‌ـ جاده‌ها و اتومبيل</w:t>
      </w:r>
      <w:r w:rsidRPr="005677C7">
        <w:rPr>
          <w:rFonts w:ascii="Tahoma" w:eastAsia="Times New Roman" w:hAnsi="Tahoma" w:cs="Tahoma"/>
          <w:color w:val="000000"/>
          <w:sz w:val="18"/>
          <w:szCs w:val="18"/>
          <w:rtl/>
        </w:rPr>
        <w:br/>
        <w:t>عربستان با افزايش و توسعه جاده‌ها و اتوبان‌ها بر اساس برآورد سال 1996، دارای 611/161 كيلومتر جاده شامل 010/69 كيلومتر جاده اصلی و 601/92 كيلومتر جاده فرعی می‌باشد.</w:t>
      </w:r>
      <w:r w:rsidRPr="005677C7">
        <w:rPr>
          <w:rFonts w:ascii="Tahoma" w:eastAsia="Times New Roman" w:hAnsi="Tahoma" w:cs="Tahoma"/>
          <w:color w:val="000000"/>
          <w:sz w:val="18"/>
          <w:szCs w:val="18"/>
          <w:rtl/>
        </w:rPr>
        <w:br/>
        <w:t>تا سال 2000 ميلادی 1/5 ميليون دستگاه وسيله نقليه در عربستان به ثبت رسيده است. در زمان حج، سنديكای ماشين داران يا «النقابة العامه للسيارات»، تأمين وسايل نقليه حجاج را بر عهده دارد.</w:t>
      </w:r>
      <w:r w:rsidRPr="005677C7">
        <w:rPr>
          <w:rFonts w:ascii="Tahoma" w:eastAsia="Times New Roman" w:hAnsi="Tahoma" w:cs="Tahoma"/>
          <w:color w:val="000000"/>
          <w:sz w:val="18"/>
          <w:szCs w:val="18"/>
          <w:rtl/>
        </w:rPr>
        <w:br/>
        <w:t>ج‌ـ فرودگاه‌ها</w:t>
      </w:r>
      <w:r w:rsidRPr="005677C7">
        <w:rPr>
          <w:rFonts w:ascii="Tahoma" w:eastAsia="Times New Roman" w:hAnsi="Tahoma" w:cs="Tahoma"/>
          <w:color w:val="000000"/>
          <w:sz w:val="18"/>
          <w:szCs w:val="18"/>
          <w:rtl/>
        </w:rPr>
        <w:br/>
        <w:t>عربستان غير از فرودگاه‌های نظامی، دارای 27 فرودگاه است كه فرودگاه‌های ملك عبدالعزيز در جده، ملك خالد در رياض، ملك فهد در ظهران، هفوف در احساء، فرودگاه منطقه شرقيه و فرودگاه مدينه، فرودگاه هاي بين المللی هستند. ( 1 )</w:t>
      </w:r>
      <w:r w:rsidRPr="005677C7">
        <w:rPr>
          <w:rFonts w:ascii="Tahoma" w:eastAsia="Times New Roman" w:hAnsi="Tahoma" w:cs="Tahoma"/>
          <w:color w:val="000000"/>
          <w:sz w:val="18"/>
          <w:szCs w:val="18"/>
          <w:rtl/>
        </w:rPr>
        <w:br/>
        <w:t>شركت هواپيمايی عربستان، «السعوديه» نام دارد و در سال 2000 با در اختيار داشتن 106 فروند هواپيمای بوئينگ و ايرباس و 000/25 كادر و 100/1 خلبان و كمك خلبان، بيش از 25 ميليون مسافر و 335 ميليون تن كالا را جا به جا نموده است. اين كشور، برای خريد هواپيماهای جديد نيز قراردادهايی با آمريكا منعقد كرده است.</w:t>
      </w:r>
      <w:r w:rsidRPr="005677C7">
        <w:rPr>
          <w:rFonts w:ascii="Tahoma" w:eastAsia="Times New Roman" w:hAnsi="Tahoma" w:cs="Tahoma"/>
          <w:color w:val="000000"/>
          <w:sz w:val="18"/>
          <w:szCs w:val="18"/>
          <w:rtl/>
        </w:rPr>
        <w:br/>
        <w:t>7ـ مخابرات و ارتباطات</w:t>
      </w:r>
      <w:r w:rsidRPr="005677C7">
        <w:rPr>
          <w:rFonts w:ascii="Tahoma" w:eastAsia="Times New Roman" w:hAnsi="Tahoma" w:cs="Tahoma"/>
          <w:color w:val="000000"/>
          <w:sz w:val="18"/>
          <w:szCs w:val="18"/>
          <w:rtl/>
        </w:rPr>
        <w:br/>
        <w:t>اين كشور تا سال 2003 دارای 600/502/3 خط تلفن ثابت و 200/238/7 تلفن همراهِ مورد استفاده بوده است. ( 2 )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سايت </w:t>
      </w:r>
      <w:hyperlink r:id="rId8" w:tooltip="www.farsnews.com" w:history="1">
        <w:r w:rsidRPr="005677C7">
          <w:rPr>
            <w:rFonts w:ascii="Times New Roman" w:eastAsia="Times New Roman" w:hAnsi="Times New Roman" w:cs="Times New Roman"/>
            <w:color w:val="3C78A7"/>
            <w:sz w:val="18"/>
            <w:szCs w:val="18"/>
          </w:rPr>
          <w:t>www.farsnews.com</w:t>
        </w:r>
      </w:hyperlink>
      <w:r w:rsidRPr="005677C7">
        <w:rPr>
          <w:rFonts w:ascii="Tahoma" w:eastAsia="Times New Roman" w:hAnsi="Tahoma" w:cs="Tahoma"/>
          <w:color w:val="000000"/>
          <w:sz w:val="18"/>
          <w:szCs w:val="18"/>
          <w:rtl/>
        </w:rPr>
        <w:br/>
        <w:t>2 ـ اينترنت.</w:t>
      </w:r>
      <w:r w:rsidRPr="005677C7">
        <w:rPr>
          <w:rFonts w:ascii="Tahoma" w:eastAsia="Times New Roman" w:hAnsi="Tahoma" w:cs="Tahoma"/>
          <w:color w:val="000000"/>
          <w:sz w:val="18"/>
          <w:szCs w:val="18"/>
          <w:rtl/>
        </w:rPr>
        <w:br/>
        <w:t>________________________________________ 132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8ـ بانك‌های داخلی، سرمايه و كمك‌های خارجی</w:t>
      </w:r>
      <w:r w:rsidRPr="005677C7">
        <w:rPr>
          <w:rFonts w:ascii="Tahoma" w:eastAsia="Times New Roman" w:hAnsi="Tahoma" w:cs="Tahoma"/>
          <w:color w:val="000000"/>
          <w:sz w:val="18"/>
          <w:szCs w:val="18"/>
          <w:rtl/>
        </w:rPr>
        <w:br/>
        <w:t>بانك‌های مهم داخلی عربستان عبارتند از: 1. بانك الرياض 2. بانك الجزيره 3. بانك عربی وطنی 4. بانك سرمايه گذاری عربستان 5. بانك المتحد 6. بانك الراجحی(خصوصی) 7. بانك عربستان و آمريكا 8. بانك عربستان و انگليس 9. بانك عربستان و هلند 10. بانك عربستان و فرانسه.</w:t>
      </w:r>
      <w:r w:rsidRPr="005677C7">
        <w:rPr>
          <w:rFonts w:ascii="Tahoma" w:eastAsia="Times New Roman" w:hAnsi="Tahoma" w:cs="Tahoma"/>
          <w:color w:val="000000"/>
          <w:sz w:val="18"/>
          <w:szCs w:val="18"/>
          <w:rtl/>
        </w:rPr>
        <w:br/>
        <w:t>عربستان از بنيان گذاران بانك توسعه اسلامی و يكی از اعضای مهم بانك عرب برای توسعه آفريقا است؛ اين كشور 898 ميليون دلار به بانك جهانی و 9/44 ميليون دلار به بانك آسيا و از سال 1974 تا سال 1988 ميلادی بيش از 38/5 ميليارد دلار به 59 كشور مختلف جهان وام پرداخت نموده است.</w:t>
      </w:r>
      <w:r w:rsidRPr="005677C7">
        <w:rPr>
          <w:rFonts w:ascii="Tahoma" w:eastAsia="Times New Roman" w:hAnsi="Tahoma" w:cs="Tahoma"/>
          <w:color w:val="000000"/>
          <w:sz w:val="18"/>
          <w:szCs w:val="18"/>
          <w:rtl/>
        </w:rPr>
        <w:br/>
        <w:t>عربستان به عنوان دومين كشور وام دهنده جهان معرفی شد و در سال 1978 ميلادی به عضويت هيأت مديره «صندوق بين المللی پول» در آمد و با افزايش سهميه خود تا مرز 74/1 ميليارد دلار از سال 1981 حضور اين كشور در هيأت مديره تثبيت شد.</w:t>
      </w:r>
      <w:r w:rsidRPr="005677C7">
        <w:rPr>
          <w:rFonts w:ascii="Tahoma" w:eastAsia="Times New Roman" w:hAnsi="Tahoma" w:cs="Tahoma"/>
          <w:color w:val="000000"/>
          <w:sz w:val="18"/>
          <w:szCs w:val="18"/>
          <w:rtl/>
        </w:rPr>
        <w:br/>
        <w:t>اين كشور با اختصاص 5/2% از توليد ناخالص داخلی برای كمك به توسعه كشورهای ديگر، كمك‌های بلاعوض بسياری به دولت‌های خط مقدم جبهه نموده است. (مثلا 100 ميليون دلار به بازسازی لبنان، 208 ميليون دلار به فلسطينيان و كشورهای آسيب ديده از سوانح طبيعی)</w:t>
      </w:r>
      <w:r w:rsidRPr="005677C7">
        <w:rPr>
          <w:rFonts w:ascii="Tahoma" w:eastAsia="Times New Roman" w:hAnsi="Tahoma" w:cs="Tahoma"/>
          <w:color w:val="000000"/>
          <w:sz w:val="18"/>
          <w:szCs w:val="18"/>
          <w:rtl/>
        </w:rPr>
        <w:br/>
        <w:t>گفتنی است اين كشور در سال‌های 1989 م = 1410 ه‍ . ق. برای اجرای پروژه نظامی «اليمامه» 317 ميليارد دلار و در سال 1991 ميلادی = 1412 ه‍ . ق برای تأمين هزينه لشكركشی آمريكا عليه عراق، 7 ميليارد دلار استقراض نموده است. به علاوه 10% سرمايه گذاری عربستان از طريق دريافت وام‌های ميان مدت تأمين شده است و شركت نفتی مشترك آرامكو نيز برای توسعه فعاليت‌های خود 5/1 ميليارد دلار وام چهار ساله و 900 ميليون دلار وام ده ساله</w:t>
      </w:r>
      <w:r w:rsidRPr="005677C7">
        <w:rPr>
          <w:rFonts w:ascii="Tahoma" w:eastAsia="Times New Roman" w:hAnsi="Tahoma" w:cs="Tahoma"/>
          <w:color w:val="000000"/>
          <w:sz w:val="18"/>
          <w:szCs w:val="18"/>
          <w:rtl/>
        </w:rPr>
        <w:br/>
        <w:t>________________________________________ 133 ________________________________________</w:t>
      </w:r>
      <w:r w:rsidRPr="005677C7">
        <w:rPr>
          <w:rFonts w:ascii="Tahoma" w:eastAsia="Times New Roman" w:hAnsi="Tahoma" w:cs="Tahoma"/>
          <w:color w:val="000000"/>
          <w:sz w:val="18"/>
          <w:szCs w:val="18"/>
          <w:rtl/>
        </w:rPr>
        <w:br/>
        <w:t>دريافت نموده است. ( 1 )</w:t>
      </w:r>
      <w:r w:rsidRPr="005677C7">
        <w:rPr>
          <w:rFonts w:ascii="Tahoma" w:eastAsia="Times New Roman" w:hAnsi="Tahoma" w:cs="Tahoma"/>
          <w:color w:val="000000"/>
          <w:sz w:val="18"/>
          <w:szCs w:val="18"/>
          <w:rtl/>
        </w:rPr>
        <w:br/>
        <w:t>9ـ مبادلات تجاری، صادرات و واردات</w:t>
      </w:r>
      <w:r w:rsidRPr="005677C7">
        <w:rPr>
          <w:rFonts w:ascii="Tahoma" w:eastAsia="Times New Roman" w:hAnsi="Tahoma" w:cs="Tahoma"/>
          <w:color w:val="000000"/>
          <w:sz w:val="18"/>
          <w:szCs w:val="18"/>
          <w:rtl/>
        </w:rPr>
        <w:br/>
        <w:t>مبادلات تجاری و پروژه‌های مشترك عربستان با ديگر كشورهای جهان با آمريكا، ژاپن، انگلستان، آلمان، ايتاليا، چين، فرانسه، سوئيس، كره جنوبی، سنگاپور، هند و تركيه بوده است.</w:t>
      </w:r>
      <w:r w:rsidRPr="005677C7">
        <w:rPr>
          <w:rFonts w:ascii="Tahoma" w:eastAsia="Times New Roman" w:hAnsi="Tahoma" w:cs="Tahoma"/>
          <w:color w:val="000000"/>
          <w:sz w:val="18"/>
          <w:szCs w:val="18"/>
          <w:rtl/>
        </w:rPr>
        <w:br/>
        <w:t>عربستان به دليل وضعيت نامساعد آب و زمين، بيشترين واردات را در بخش مواد غذايی دارد. بر اساس آمار سال 2004 ميلادی، صادرات اين كشور 113 ميليارد دلار و واردات اين كشور 21/36 ميليارد دلار كالا شامل 22% مواد غذايی، 18% مواد شيميايی و بقيه، فلزات و مواد متفرقه بوده است.</w:t>
      </w:r>
      <w:r w:rsidRPr="005677C7">
        <w:rPr>
          <w:rFonts w:ascii="Tahoma" w:eastAsia="Times New Roman" w:hAnsi="Tahoma" w:cs="Tahoma"/>
          <w:color w:val="000000"/>
          <w:sz w:val="18"/>
          <w:szCs w:val="18"/>
          <w:rtl/>
        </w:rPr>
        <w:br/>
        <w:t>در گذشته حدود 94% صادرات اين كشور نفت بود، اما با توسعه صنعت پتروشيمی، از سال 2000 ميلادی سهم نفت به 67% تقليل يافت و 1/17% صادرات را كالاهای پتروشيمی و 99/15% بقيه را مواد غذايی، حيوانات زنده، مواد كشاورزی و شيميايی تشكيل می‌دهد.</w:t>
      </w:r>
      <w:r w:rsidRPr="005677C7">
        <w:rPr>
          <w:rFonts w:ascii="Tahoma" w:eastAsia="Times New Roman" w:hAnsi="Tahoma" w:cs="Tahoma"/>
          <w:color w:val="000000"/>
          <w:sz w:val="18"/>
          <w:szCs w:val="18"/>
          <w:rtl/>
        </w:rPr>
        <w:br/>
        <w:t>مبادلات تجاری عربستان و ايران تحت تأثير عوامل سياسی، فراز و نشيب فراوانی داشته است و در سال 2005 به 250 ميليون دلار رسيده است. كالاهای صادراتی ايران به عربستان، قالی، قاليچه پشمی، پسته، كيف و كفش، مصالح و سنگ‌های ساختمانی، سيمان، انواع ميوه، نوشابه و آب معدنی، خاويار، مواد شوينده، مبل و مصنوعات چوبی، صنايع آلومينيوم، اتومبيل و قطعات يدكی بوده است و كالاهای وارداتی ايران از عربستان، بيشتر مواد پتروشيمی و شيميايی نظير اوره، متانول، پلی اتيلن، دی اكسيد تيتانيوم، بوتان مايع، بنزين هواپيما، كولر گازی، نخ و الياف پلی استر می‌باشد.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ــــــــــــــــــــــــــــــــــ</w:t>
      </w:r>
      <w:r w:rsidRPr="005677C7">
        <w:rPr>
          <w:rFonts w:ascii="Tahoma" w:eastAsia="Times New Roman" w:hAnsi="Tahoma" w:cs="Tahoma"/>
          <w:color w:val="000000"/>
          <w:sz w:val="18"/>
          <w:szCs w:val="18"/>
          <w:rtl/>
        </w:rPr>
        <w:br/>
        <w:t>1 ـ عربستان، فخری، ص98 - 101.</w:t>
      </w:r>
      <w:r w:rsidRPr="005677C7">
        <w:rPr>
          <w:rFonts w:ascii="Tahoma" w:eastAsia="Times New Roman" w:hAnsi="Tahoma" w:cs="Tahoma"/>
          <w:color w:val="000000"/>
          <w:sz w:val="18"/>
          <w:szCs w:val="18"/>
          <w:rtl/>
        </w:rPr>
        <w:br/>
        <w:t>________________________________________ 134 ________________________________________</w:t>
      </w:r>
      <w:r w:rsidRPr="005677C7">
        <w:rPr>
          <w:rFonts w:ascii="Tahoma" w:eastAsia="Times New Roman" w:hAnsi="Tahoma" w:cs="Tahoma"/>
          <w:color w:val="000000"/>
          <w:sz w:val="18"/>
          <w:szCs w:val="18"/>
          <w:rtl/>
        </w:rPr>
        <w:br/>
        <w:t>چكيده فصل</w:t>
      </w:r>
      <w:r w:rsidRPr="005677C7">
        <w:rPr>
          <w:rFonts w:ascii="Tahoma" w:eastAsia="Times New Roman" w:hAnsi="Tahoma" w:cs="Tahoma"/>
          <w:color w:val="000000"/>
          <w:sz w:val="18"/>
          <w:szCs w:val="18"/>
          <w:rtl/>
        </w:rPr>
        <w:br/>
        <w:t>عربستان به دليل موقعيت خاص جغرافيايی، عوامل دينی، سياسی، اقتصادی، تحولات سه دهه اخير منطقه‌ای و عضويت و نفوذ در سازمان‌های منطقه‌ای و جهانی از اهميتی ژئوپلتيك و جايگاهی استراتژيك برخوردار است.</w:t>
      </w:r>
      <w:r w:rsidRPr="005677C7">
        <w:rPr>
          <w:rFonts w:ascii="Tahoma" w:eastAsia="Times New Roman" w:hAnsi="Tahoma" w:cs="Tahoma"/>
          <w:color w:val="000000"/>
          <w:sz w:val="18"/>
          <w:szCs w:val="18"/>
          <w:rtl/>
        </w:rPr>
        <w:br/>
        <w:t>پيشينه سياسی عربستان را می‌توان به چهار دوران؛ باستان، ظهور اسلام، دوران شكل گيری حكومت آل سعود و دوران معاصر تقسيم نمود. در دوران باستان گرچه دولت هايی در بخش شمالی و جنوبی وجود داشت، اما مناسبات قبيله‌ای حاكم بود، اسلام، قبايل را متحد كرد و حكومت واحدی پی افكند.</w:t>
      </w:r>
      <w:r w:rsidRPr="005677C7">
        <w:rPr>
          <w:rFonts w:ascii="Tahoma" w:eastAsia="Times New Roman" w:hAnsi="Tahoma" w:cs="Tahoma"/>
          <w:color w:val="000000"/>
          <w:sz w:val="18"/>
          <w:szCs w:val="18"/>
          <w:rtl/>
        </w:rPr>
        <w:br/>
        <w:t>آل سعود پس از پيمان با محمد بن عبدالوهاب با طی فراز و نشيب هاي بسيار و تجربه دو بار سقوط، دولت سوم خود را توسط عبدالعزيز بن عبدالرحمن شكل داد و از آغاز تاكنون، 21 پادشاه از اين خاندان حكومت يافته‌اند.</w:t>
      </w:r>
      <w:r w:rsidRPr="005677C7">
        <w:rPr>
          <w:rFonts w:ascii="Tahoma" w:eastAsia="Times New Roman" w:hAnsi="Tahoma" w:cs="Tahoma"/>
          <w:color w:val="000000"/>
          <w:sz w:val="18"/>
          <w:szCs w:val="18"/>
          <w:rtl/>
        </w:rPr>
        <w:br/>
        <w:t>نظام كنونی عربستان، پادشاهی مطلقه بوده و شورای خاندان حاكم يا «مجلس الاسرة المالكه» در تعيين پادشاه نفش دارد. كشور دارای قوای سه گانه مجريه، مقننه و قضاييه تحت نظر پادشاه است. هيأت وزيران آن دارای 40 عضو است.</w:t>
      </w:r>
      <w:r w:rsidRPr="005677C7">
        <w:rPr>
          <w:rFonts w:ascii="Tahoma" w:eastAsia="Times New Roman" w:hAnsi="Tahoma" w:cs="Tahoma"/>
          <w:color w:val="000000"/>
          <w:sz w:val="18"/>
          <w:szCs w:val="18"/>
          <w:rtl/>
        </w:rPr>
        <w:br/>
        <w:t>عربستان كه در پی سعودی سازی ملت و نهادينه سازی وهابيت است، تا كنون از حزب سياسی، آزادی بيان و انتخابات برخوردار نبوده است. ملك عبدالله با تشكيل گروه «گفتگوی ملی» و راه انداختن انتخاب نيمی از اعضای شوراهای شهر توسط مردان، گام‌های نخستين تمرين دموكراسی سازی در اين كشور را</w:t>
      </w:r>
      <w:r w:rsidRPr="005677C7">
        <w:rPr>
          <w:rFonts w:ascii="Tahoma" w:eastAsia="Times New Roman" w:hAnsi="Tahoma" w:cs="Tahoma"/>
          <w:color w:val="000000"/>
          <w:sz w:val="18"/>
          <w:szCs w:val="18"/>
          <w:rtl/>
        </w:rPr>
        <w:br/>
        <w:t>________________________________________ 135 ________________________________________</w:t>
      </w:r>
      <w:r w:rsidRPr="005677C7">
        <w:rPr>
          <w:rFonts w:ascii="Tahoma" w:eastAsia="Times New Roman" w:hAnsi="Tahoma" w:cs="Tahoma"/>
          <w:color w:val="000000"/>
          <w:sz w:val="18"/>
          <w:szCs w:val="18"/>
          <w:rtl/>
        </w:rPr>
        <w:br/>
        <w:t>برداشته است. هم اكنون به دليل بروز حوادث خشنونت بار، برقراری امنيت و كنترل عمليات تروريستی مورد توجه ويژه قرار گرفته است.</w:t>
      </w:r>
      <w:r w:rsidRPr="005677C7">
        <w:rPr>
          <w:rFonts w:ascii="Tahoma" w:eastAsia="Times New Roman" w:hAnsi="Tahoma" w:cs="Tahoma"/>
          <w:color w:val="000000"/>
          <w:sz w:val="18"/>
          <w:szCs w:val="18"/>
          <w:rtl/>
        </w:rPr>
        <w:br/>
        <w:t>همسويی با سياست غرب، گسترش روابط و ترويج آموزه‌های وهابيت در ديگر كشورها از راهبردهای اساسی سياست خارجی آل سعود است.</w:t>
      </w:r>
      <w:r w:rsidRPr="005677C7">
        <w:rPr>
          <w:rFonts w:ascii="Tahoma" w:eastAsia="Times New Roman" w:hAnsi="Tahoma" w:cs="Tahoma"/>
          <w:color w:val="000000"/>
          <w:sz w:val="18"/>
          <w:szCs w:val="18"/>
          <w:rtl/>
        </w:rPr>
        <w:br/>
        <w:t>عربستان افزون بر چهار نيروی زمينی، هوايی، دريايی و دفاع هوايی، دارای گارد ملی(حرس وطنی) و نيروهای شبه نظامی است.</w:t>
      </w:r>
      <w:r w:rsidRPr="005677C7">
        <w:rPr>
          <w:rFonts w:ascii="Tahoma" w:eastAsia="Times New Roman" w:hAnsi="Tahoma" w:cs="Tahoma"/>
          <w:color w:val="000000"/>
          <w:sz w:val="18"/>
          <w:szCs w:val="18"/>
          <w:rtl/>
        </w:rPr>
        <w:br/>
        <w:t>سيستم اقتصادی عربستان بر اساس تجارت آزاد بنا شده است و خصوصی سازی را دنبال می‌كند. اقتصاد اين كشور تاكنون تك محصولی و متكی به نفت بوده و دولت كه توانسته است در مدت سه سال اخير، 12 ميليارد دلار سرمايه خارجی جذب نمايد، در حال اجرای هشتمين برنامه اقتصادی است. عربستان با 113 ميليارد دلار صادرات و 21/36 ميليارد واردات، از تراز مثبت بازرگانی برخوردار است.</w:t>
      </w:r>
      <w:r w:rsidRPr="005677C7">
        <w:rPr>
          <w:rFonts w:ascii="Tahoma" w:eastAsia="Times New Roman" w:hAnsi="Tahoma" w:cs="Tahoma"/>
          <w:color w:val="000000"/>
          <w:sz w:val="18"/>
          <w:szCs w:val="18"/>
          <w:rtl/>
        </w:rPr>
        <w:br/>
        <w:t>________________________________________ 136 ________________________________________</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1. چه عواملی عربستان را از جايگاه و اهميت سياسی برخوردار كرده است؟</w:t>
      </w:r>
      <w:r w:rsidRPr="005677C7">
        <w:rPr>
          <w:rFonts w:ascii="Tahoma" w:eastAsia="Times New Roman" w:hAnsi="Tahoma" w:cs="Tahoma"/>
          <w:color w:val="000000"/>
          <w:sz w:val="18"/>
          <w:szCs w:val="18"/>
          <w:rtl/>
        </w:rPr>
        <w:br/>
        <w:t>2. عربستان در چه سازمان هاي منطقه‌ای و جهانی عضويت و نفوذ دارد؟</w:t>
      </w:r>
      <w:r w:rsidRPr="005677C7">
        <w:rPr>
          <w:rFonts w:ascii="Tahoma" w:eastAsia="Times New Roman" w:hAnsi="Tahoma" w:cs="Tahoma"/>
          <w:color w:val="000000"/>
          <w:sz w:val="18"/>
          <w:szCs w:val="18"/>
          <w:rtl/>
        </w:rPr>
        <w:br/>
        <w:t>3. دولت‌های منطقه شمالی و جنوبی شبه جزيره عربستان دوران باستان را نام ببريد.</w:t>
      </w:r>
      <w:r w:rsidRPr="005677C7">
        <w:rPr>
          <w:rFonts w:ascii="Tahoma" w:eastAsia="Times New Roman" w:hAnsi="Tahoma" w:cs="Tahoma"/>
          <w:color w:val="000000"/>
          <w:sz w:val="18"/>
          <w:szCs w:val="18"/>
          <w:rtl/>
        </w:rPr>
        <w:br/>
        <w:t>4. عامل سقوط دولت اوّل و دوم سعودی چه بود؟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5. بنيان گذار دولت سوم سعودی كه بود و تاكنون چند نفر از فرزندانش حكومت يافته اند؟</w:t>
      </w:r>
      <w:r w:rsidRPr="005677C7">
        <w:rPr>
          <w:rFonts w:ascii="Tahoma" w:eastAsia="Times New Roman" w:hAnsi="Tahoma" w:cs="Tahoma"/>
          <w:color w:val="000000"/>
          <w:sz w:val="18"/>
          <w:szCs w:val="18"/>
          <w:rtl/>
        </w:rPr>
        <w:br/>
        <w:t>6. هيأت دولت از سه دسته و گرايش تشكيل شده است، آنها را بنويسيد.</w:t>
      </w:r>
      <w:r w:rsidRPr="005677C7">
        <w:rPr>
          <w:rFonts w:ascii="Tahoma" w:eastAsia="Times New Roman" w:hAnsi="Tahoma" w:cs="Tahoma"/>
          <w:color w:val="000000"/>
          <w:sz w:val="18"/>
          <w:szCs w:val="18"/>
          <w:rtl/>
        </w:rPr>
        <w:br/>
        <w:t>7. راهبردهای اساسی سياست داخلی و خارجی عربستان كدام است؟</w:t>
      </w:r>
      <w:r w:rsidRPr="005677C7">
        <w:rPr>
          <w:rFonts w:ascii="Tahoma" w:eastAsia="Times New Roman" w:hAnsi="Tahoma" w:cs="Tahoma"/>
          <w:color w:val="000000"/>
          <w:sz w:val="18"/>
          <w:szCs w:val="18"/>
          <w:rtl/>
        </w:rPr>
        <w:br/>
        <w:t>8. ويژگی‌های سيستم اقتصادی عربستان را بنويسيد.</w:t>
      </w:r>
      <w:r w:rsidRPr="005677C7">
        <w:rPr>
          <w:rFonts w:ascii="Tahoma" w:eastAsia="Times New Roman" w:hAnsi="Tahoma" w:cs="Tahoma"/>
          <w:color w:val="000000"/>
          <w:sz w:val="18"/>
          <w:szCs w:val="18"/>
          <w:rtl/>
        </w:rPr>
        <w:br/>
        <w:t>9. بخش‌های مختلف اقتصادی عربستان را نام ببريد و بخش جهانگردی و گردشگری آن را تشريح كنيد.</w:t>
      </w:r>
      <w:r w:rsidRPr="005677C7">
        <w:rPr>
          <w:rFonts w:ascii="Tahoma" w:eastAsia="Times New Roman" w:hAnsi="Tahoma" w:cs="Tahoma"/>
          <w:color w:val="000000"/>
          <w:sz w:val="18"/>
          <w:szCs w:val="18"/>
          <w:rtl/>
        </w:rPr>
        <w:br/>
        <w:t>10. درآمد نفتی عربستان و جمهوری اسلامی را مقايسه كنيد؟</w:t>
      </w:r>
      <w:r w:rsidRPr="005677C7">
        <w:rPr>
          <w:rFonts w:ascii="Tahoma" w:eastAsia="Times New Roman" w:hAnsi="Tahoma" w:cs="Tahoma"/>
          <w:color w:val="000000"/>
          <w:sz w:val="18"/>
          <w:szCs w:val="18"/>
          <w:rtl/>
        </w:rPr>
        <w:br/>
        <w:t>________________________________________ 137 ________________________________________</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1. آشنايی با عربستان، عبدالله نصيری، نشر مشعر.</w:t>
      </w:r>
      <w:r w:rsidRPr="005677C7">
        <w:rPr>
          <w:rFonts w:ascii="Tahoma" w:eastAsia="Times New Roman" w:hAnsi="Tahoma" w:cs="Tahoma"/>
          <w:color w:val="000000"/>
          <w:sz w:val="18"/>
          <w:szCs w:val="18"/>
          <w:rtl/>
        </w:rPr>
        <w:br/>
        <w:t>2. تاريخ تحليلی اسلام، سيد جعفر شهيدی.</w:t>
      </w:r>
      <w:r w:rsidRPr="005677C7">
        <w:rPr>
          <w:rFonts w:ascii="Tahoma" w:eastAsia="Times New Roman" w:hAnsi="Tahoma" w:cs="Tahoma"/>
          <w:color w:val="000000"/>
          <w:sz w:val="18"/>
          <w:szCs w:val="18"/>
          <w:rtl/>
        </w:rPr>
        <w:br/>
        <w:t>3. دليل المملكة العربية السعودية، وزارت الاعلام ﻓﻰ المملكة العربية السعودية.</w:t>
      </w:r>
      <w:r w:rsidRPr="005677C7">
        <w:rPr>
          <w:rFonts w:ascii="Tahoma" w:eastAsia="Times New Roman" w:hAnsi="Tahoma" w:cs="Tahoma"/>
          <w:color w:val="000000"/>
          <w:sz w:val="18"/>
          <w:szCs w:val="18"/>
          <w:rtl/>
        </w:rPr>
        <w:br/>
        <w:t>4. شناخت عربستان، علی محمدی آشنانی، حوزه نمايندگی ولی فقيه در امور حج و زيارت.</w:t>
      </w:r>
      <w:r w:rsidRPr="005677C7">
        <w:rPr>
          <w:rFonts w:ascii="Tahoma" w:eastAsia="Times New Roman" w:hAnsi="Tahoma" w:cs="Tahoma"/>
          <w:color w:val="000000"/>
          <w:sz w:val="18"/>
          <w:szCs w:val="18"/>
          <w:rtl/>
        </w:rPr>
        <w:br/>
        <w:t>5. عربستان، محمد فخری، موسسه مطالعات و پژوهش‌های بازرگانی.</w:t>
      </w:r>
      <w:r w:rsidRPr="005677C7">
        <w:rPr>
          <w:rFonts w:ascii="Tahoma" w:eastAsia="Times New Roman" w:hAnsi="Tahoma" w:cs="Tahoma"/>
          <w:color w:val="000000"/>
          <w:sz w:val="18"/>
          <w:szCs w:val="18"/>
          <w:rtl/>
        </w:rPr>
        <w:br/>
        <w:t>6. عربستان سعودی، ويليام گودوين، ترجمه فاطمه شاداب.</w:t>
      </w:r>
      <w:r w:rsidRPr="005677C7">
        <w:rPr>
          <w:rFonts w:ascii="Tahoma" w:eastAsia="Times New Roman" w:hAnsi="Tahoma" w:cs="Tahoma"/>
          <w:color w:val="000000"/>
          <w:sz w:val="18"/>
          <w:szCs w:val="18"/>
          <w:rtl/>
        </w:rPr>
        <w:br/>
        <w:t>7. عربستان سعودی، محمد رضا برازش.</w:t>
      </w:r>
      <w:r w:rsidRPr="005677C7">
        <w:rPr>
          <w:rFonts w:ascii="Tahoma" w:eastAsia="Times New Roman" w:hAnsi="Tahoma" w:cs="Tahoma"/>
          <w:color w:val="000000"/>
          <w:sz w:val="18"/>
          <w:szCs w:val="18"/>
          <w:rtl/>
        </w:rPr>
        <w:br/>
        <w:t>________________________________________ 138 ________________________________________</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 xml:space="preserve">كتابخانه تخصصي حج &gt; از نگاهي ديگر &gt; شناخت عربستان و وهابيت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فصل سوم وهابيت و عربستان</w:t>
      </w:r>
      <w:r w:rsidRPr="005677C7">
        <w:rPr>
          <w:rFonts w:ascii="Tahoma" w:eastAsia="Times New Roman" w:hAnsi="Tahoma" w:cs="Tahoma"/>
          <w:color w:val="000000"/>
          <w:sz w:val="18"/>
          <w:szCs w:val="18"/>
          <w:rtl/>
        </w:rPr>
        <w:br/>
        <w:t>اهداف فصل سوم</w:t>
      </w:r>
      <w:r w:rsidRPr="005677C7">
        <w:rPr>
          <w:rFonts w:ascii="Tahoma" w:eastAsia="Times New Roman" w:hAnsi="Tahoma" w:cs="Tahoma"/>
          <w:color w:val="000000"/>
          <w:sz w:val="18"/>
          <w:szCs w:val="18"/>
          <w:rtl/>
        </w:rPr>
        <w:br/>
        <w:t>1. شناخت پيشينه تاريخی و زمينه‌های فكری وهابيت</w:t>
      </w:r>
      <w:r w:rsidRPr="005677C7">
        <w:rPr>
          <w:rFonts w:ascii="Tahoma" w:eastAsia="Times New Roman" w:hAnsi="Tahoma" w:cs="Tahoma"/>
          <w:color w:val="000000"/>
          <w:sz w:val="18"/>
          <w:szCs w:val="18"/>
          <w:rtl/>
        </w:rPr>
        <w:br/>
        <w:t>2. شناخت بنيان گذار وهابيت و مخالفان او</w:t>
      </w:r>
      <w:r w:rsidRPr="005677C7">
        <w:rPr>
          <w:rFonts w:ascii="Tahoma" w:eastAsia="Times New Roman" w:hAnsi="Tahoma" w:cs="Tahoma"/>
          <w:color w:val="000000"/>
          <w:sz w:val="18"/>
          <w:szCs w:val="18"/>
          <w:rtl/>
        </w:rPr>
        <w:br/>
        <w:t>3. شناخت آموزه‌های اعتقادی وهابيت</w:t>
      </w:r>
      <w:r w:rsidRPr="005677C7">
        <w:rPr>
          <w:rFonts w:ascii="Tahoma" w:eastAsia="Times New Roman" w:hAnsi="Tahoma" w:cs="Tahoma"/>
          <w:color w:val="000000"/>
          <w:sz w:val="18"/>
          <w:szCs w:val="18"/>
          <w:rtl/>
        </w:rPr>
        <w:br/>
        <w:t>4. شناخت آرای فقهی وهابيت</w:t>
      </w:r>
      <w:r w:rsidRPr="005677C7">
        <w:rPr>
          <w:rFonts w:ascii="Tahoma" w:eastAsia="Times New Roman" w:hAnsi="Tahoma" w:cs="Tahoma"/>
          <w:color w:val="000000"/>
          <w:sz w:val="18"/>
          <w:szCs w:val="18"/>
          <w:rtl/>
        </w:rPr>
        <w:br/>
        <w:t>5. شناخت تاكتيك، روش و ابزارهای تبليغ وهابيت</w:t>
      </w:r>
      <w:r w:rsidRPr="005677C7">
        <w:rPr>
          <w:rFonts w:ascii="Tahoma" w:eastAsia="Times New Roman" w:hAnsi="Tahoma" w:cs="Tahoma"/>
          <w:color w:val="000000"/>
          <w:sz w:val="18"/>
          <w:szCs w:val="18"/>
          <w:rtl/>
        </w:rPr>
        <w:br/>
        <w:t>6. ارائه راهكارهای مقابله</w:t>
      </w:r>
      <w:r w:rsidRPr="005677C7">
        <w:rPr>
          <w:rFonts w:ascii="Tahoma" w:eastAsia="Times New Roman" w:hAnsi="Tahoma" w:cs="Tahoma"/>
          <w:color w:val="000000"/>
          <w:sz w:val="18"/>
          <w:szCs w:val="18"/>
          <w:rtl/>
        </w:rPr>
        <w:br/>
        <w:t>________________________________________ 139 ________________________________________</w:t>
      </w:r>
      <w:r w:rsidRPr="005677C7">
        <w:rPr>
          <w:rFonts w:ascii="Tahoma" w:eastAsia="Times New Roman" w:hAnsi="Tahoma" w:cs="Tahoma"/>
          <w:color w:val="000000"/>
          <w:sz w:val="18"/>
          <w:szCs w:val="18"/>
          <w:rtl/>
        </w:rPr>
        <w:br/>
        <w:t>وهابيت و عربستان</w:t>
      </w:r>
      <w:r w:rsidRPr="005677C7">
        <w:rPr>
          <w:rFonts w:ascii="Tahoma" w:eastAsia="Times New Roman" w:hAnsi="Tahoma" w:cs="Tahoma"/>
          <w:color w:val="000000"/>
          <w:sz w:val="18"/>
          <w:szCs w:val="18"/>
          <w:rtl/>
        </w:rPr>
        <w:br/>
        <w:t>برخی، وهابيت را به دليل ارائه نكات بدون سابقه، يك آيين ابداعی و ذوقی از سوی محمد بن عبدالوهاب و گروهی آن را نوعی پيشينه گرايی «سلفی گری» و احيای افراطی و خشن مذهب حنبلی دانسته‌اند. به گفته آنان، محمد بن عبدالوهاب خيال می‌كرد كه با مذهب خود، توحيد خالص و بيزاری از شرك را به وجود آورده است و گمان می‌كرد مردم از شش صد سال پيش در ضلالت بوده‌اند و او، دين حقيقی را تجديد كرده است!! ( 1 )</w:t>
      </w:r>
      <w:r w:rsidRPr="005677C7">
        <w:rPr>
          <w:rFonts w:ascii="Tahoma" w:eastAsia="Times New Roman" w:hAnsi="Tahoma" w:cs="Tahoma"/>
          <w:color w:val="000000"/>
          <w:sz w:val="18"/>
          <w:szCs w:val="18"/>
          <w:rtl/>
        </w:rPr>
        <w:br/>
        <w:t xml:space="preserve">در برابر، گروهی، وهابيت را پديده‌ای سياسی برخاسته از اهداف استعمار انگلستان برای شكستن اقتدار و از بين بردن </w:t>
      </w:r>
      <w:r w:rsidRPr="005677C7">
        <w:rPr>
          <w:rFonts w:ascii="Tahoma" w:eastAsia="Times New Roman" w:hAnsi="Tahoma" w:cs="Tahoma"/>
          <w:color w:val="000000"/>
          <w:sz w:val="18"/>
          <w:szCs w:val="18"/>
          <w:rtl/>
        </w:rPr>
        <w:lastRenderedPageBreak/>
        <w:t>گستردگی و وسعت امپراتوری عثمانی و تجزيه آن، همچنين برای بر هم زدن يكپارچگی امت اسلامی و ايجاد تفرقه مداوم در آن معرفی كرده‌اند؛ صاحبان اين نگرش برای اثبات ديدگاه خود، به دلايل و شواهدی همچون تضاد شديد ميان وحدت امت اسلامی و قدرت و گستردگی جمعيت و دولت بزرگ عثمانی از يك سو با منافع نامشروع انگلستان از سوی ديگر، تماس‌های مستر همفر با محمد بن عبدالوهاب و تشويق‌های مكرر وی برای آشكار سازی مذهب خود، حمايت انگلستان از حكومت آل سعود و فريب دادن شرفای حجاز، درگيری‌های آغازين حكومت وهابی با دولت عثمانی،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دحلان، احمد بن زينی؛ سرگذشت وهابيت، ترجمه ابراهيم وحيد دامغانی، دوم، نشر گلستان كوثر، 1378، تهران، ص 16.</w:t>
      </w:r>
      <w:r w:rsidRPr="005677C7">
        <w:rPr>
          <w:rFonts w:ascii="Tahoma" w:eastAsia="Times New Roman" w:hAnsi="Tahoma" w:cs="Tahoma"/>
          <w:color w:val="000000"/>
          <w:sz w:val="18"/>
          <w:szCs w:val="18"/>
          <w:rtl/>
        </w:rPr>
        <w:br/>
        <w:t>________________________________________ 141 ________________________________________</w:t>
      </w:r>
      <w:r w:rsidRPr="005677C7">
        <w:rPr>
          <w:rFonts w:ascii="Tahoma" w:eastAsia="Times New Roman" w:hAnsi="Tahoma" w:cs="Tahoma"/>
          <w:color w:val="000000"/>
          <w:sz w:val="18"/>
          <w:szCs w:val="18"/>
          <w:rtl/>
        </w:rPr>
        <w:br/>
        <w:t>برخوردهای خشن و تفرقه افكنانه وهابيت با ديگر مذاهب اسلامی استناد جسته‌اند. ( 1 )</w:t>
      </w:r>
      <w:r w:rsidRPr="005677C7">
        <w:rPr>
          <w:rFonts w:ascii="Tahoma" w:eastAsia="Times New Roman" w:hAnsi="Tahoma" w:cs="Tahoma"/>
          <w:color w:val="000000"/>
          <w:sz w:val="18"/>
          <w:szCs w:val="18"/>
          <w:rtl/>
        </w:rPr>
        <w:br/>
        <w:t>در اين فصل به پيشينه تاريخی، زمينه‌های فكری، معرفی بنيانگذار، آموزه‌های اعتقادی، آرای فقهی و روش، تاكتيك و ابزارهای نوين ترويج وهابيت اشاره و در پايان پيشنهادهايی برای مقابله ارائه می‌شود.</w:t>
      </w:r>
      <w:r w:rsidRPr="005677C7">
        <w:rPr>
          <w:rFonts w:ascii="Tahoma" w:eastAsia="Times New Roman" w:hAnsi="Tahoma" w:cs="Tahoma"/>
          <w:color w:val="000000"/>
          <w:sz w:val="18"/>
          <w:szCs w:val="18"/>
          <w:rtl/>
        </w:rPr>
        <w:br/>
        <w:t>1. پيشينه تاريخی و زمينه‌های فكری</w:t>
      </w:r>
      <w:r w:rsidRPr="005677C7">
        <w:rPr>
          <w:rFonts w:ascii="Tahoma" w:eastAsia="Times New Roman" w:hAnsi="Tahoma" w:cs="Tahoma"/>
          <w:color w:val="000000"/>
          <w:sz w:val="18"/>
          <w:szCs w:val="18"/>
          <w:rtl/>
        </w:rPr>
        <w:br/>
        <w:t>پيامبر گرامی اسلام(صلی الله علیه و آله ) بعد از آن كه اسلام را بنيان نهاد، با فراخواندن مسلمانان به وحدت، جامعه اسلامی را متحد و يكپارچه ساخت؛ اما پس از رحلت آن حضرت، مسائل سياسی و سپس آموزه‌های اعتقادی و فقهی موجب پيدايش مذاهب مختلف گرديد؛ نخست در مورد جانشينی پيامبر(صلی الله علیه و آله ) دو رأی و انديشه شكل گرفت:</w:t>
      </w:r>
      <w:r w:rsidRPr="005677C7">
        <w:rPr>
          <w:rFonts w:ascii="Tahoma" w:eastAsia="Times New Roman" w:hAnsi="Tahoma" w:cs="Tahoma"/>
          <w:color w:val="000000"/>
          <w:sz w:val="18"/>
          <w:szCs w:val="18"/>
          <w:rtl/>
        </w:rPr>
        <w:br/>
        <w:t>1. گروهی از بزرگان صحابه همچون ابن عباس، سلمان، ابوذر و مقداد و عده‌ای از مردم با استناد به واقعه غدير خم و تصريح پيامبر(صلی الله علیه و آله ) در مواضع متعدد، حضرت علی( عليه السلام ) را خليفه و جانشين پيامبر می‌دانستند. صاحبان اين انديشه، «شيعه» ناميده شدند، البته واژه «شيعه» به معنای «پيرو» در رواياتی از سوی رسول خدا(صلی الله علیه و آله ) پيش از آن به كار رفته بود و اين نامگذاری از آن احاديث سرچشمه گرفته است.</w:t>
      </w:r>
      <w:r w:rsidRPr="005677C7">
        <w:rPr>
          <w:rFonts w:ascii="Tahoma" w:eastAsia="Times New Roman" w:hAnsi="Tahoma" w:cs="Tahoma"/>
          <w:color w:val="000000"/>
          <w:sz w:val="18"/>
          <w:szCs w:val="18"/>
          <w:rtl/>
        </w:rPr>
        <w:br/>
        <w:t>2. در برابر، عده‌ای با استناد به شورای سقيفه و بيعت مردم؛ ابابكر، عمر، عثمان و امام علی( عليه السلام ) را خليفه پيامبر(صلی الله علیه و آله ) معرفی نمودند. دارندگان اين رأی بعدها خود را «اهل سنت و جماعت» ناميدند.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برای اطلاعات بيشتر ر.ك. خاطرات مستر همفر، عمده الاستعمار، خيری حماد، تاريخ نجد، سنت جون فيلبی، خاطرات حاييم وايزمن، وهابيت، نقد و تحليل، همايون همتی.</w:t>
      </w:r>
      <w:r w:rsidRPr="005677C7">
        <w:rPr>
          <w:rFonts w:ascii="Tahoma" w:eastAsia="Times New Roman" w:hAnsi="Tahoma" w:cs="Tahoma"/>
          <w:color w:val="000000"/>
          <w:sz w:val="18"/>
          <w:szCs w:val="18"/>
          <w:rtl/>
        </w:rPr>
        <w:br/>
        <w:t>________________________________________ 142 ________________________________________</w:t>
      </w:r>
      <w:r w:rsidRPr="005677C7">
        <w:rPr>
          <w:rFonts w:ascii="Tahoma" w:eastAsia="Times New Roman" w:hAnsi="Tahoma" w:cs="Tahoma"/>
          <w:color w:val="000000"/>
          <w:sz w:val="18"/>
          <w:szCs w:val="18"/>
          <w:rtl/>
        </w:rPr>
        <w:br/>
        <w:t>پذيرش حكميت از سوی امام علی( عليه السلام ) در جنگ با معاويه موجب مخالفت، كفر دانستن و شكل گيری گروه ديگری به نام «خوارج» شد كه اينك جز اندكی از فرقه اعتدال يافته آن يعنی «اباضيه»، منقرض شده‌اند. ( 1 )</w:t>
      </w:r>
      <w:r w:rsidRPr="005677C7">
        <w:rPr>
          <w:rFonts w:ascii="Tahoma" w:eastAsia="Times New Roman" w:hAnsi="Tahoma" w:cs="Tahoma"/>
          <w:color w:val="000000"/>
          <w:sz w:val="18"/>
          <w:szCs w:val="18"/>
          <w:rtl/>
        </w:rPr>
        <w:br/>
        <w:t>افزون بر عوامل سياسی پيش گفته، از نيمه دوم قرن اوّل هجری، مسائلی چون جبر و اختيار، قضا و قدر، حادث يا قديم بودن كلام الهی و صفات خداوند مورد بحث و گفتگو واقع شد؛ در اين گونه مباحث، شيعيان از سخن و هدايت اهل بيت پيامبر+ پيروی می‌نمودند ولی در ميان اهل سنت، مذاهب كلامی متفاوتی پديد آمد؛ ابتدا طرز تفكر عقل مدارانه‌ای به وجود آمد كه با تأمل و تفكر در مسائل اعتقادی به بحث و اظهار نظر می‌پرداختند. دارندگان اين طرز تفكّر بعدها «معتزله» ناميده شدند. در خلال اين مباحثات، گروه‌های ديگر كلامی مانند جهميه و.... نيز به وجود آمدند.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در برابر گفتگوهای كلامی و روش عقل مدارانه فوق، عده‌ای از محدِّثان كه به «اهل حديث» معروف گشتند، به مخالفت برخاسته، پرسش را بدعت و هر گونه انديشه و تفكر و بحث كلامی در مورد عقايد را ناروا دانسته، تنها معيار شناخت حق را «حديث» معرفی نمودند.</w:t>
      </w:r>
      <w:r w:rsidRPr="005677C7">
        <w:rPr>
          <w:rFonts w:ascii="Tahoma" w:eastAsia="Times New Roman" w:hAnsi="Tahoma" w:cs="Tahoma"/>
          <w:color w:val="000000"/>
          <w:sz w:val="18"/>
          <w:szCs w:val="18"/>
          <w:rtl/>
        </w:rPr>
        <w:br/>
        <w:t>در رأس اين محدِّثان می‌توان از عثمان بن سعيد دارمی و احمد بن حنبل نام برد كه در ردّ فرقه‌های كلامی معتزله و جهميه دست به قلم برده، با تأكيد بر لزوم حديث گرايی و تكيه بر ظاهر متون روايی، هر گونه تحليل و تأمل عقلانی و خردورزی در احاديث را ممنوع اعلام نمودند.</w:t>
      </w:r>
      <w:r w:rsidRPr="005677C7">
        <w:rPr>
          <w:rFonts w:ascii="Tahoma" w:eastAsia="Times New Roman" w:hAnsi="Tahoma" w:cs="Tahoma"/>
          <w:color w:val="000000"/>
          <w:sz w:val="18"/>
          <w:szCs w:val="18"/>
          <w:rtl/>
        </w:rPr>
        <w:br/>
        <w:t>گفتنی است در ميان خلفای عباسی، تنها مدافع حنبليان، متوكل عباسی بود كه هدايايی برای احمد بن حنبل فرستاد و با اهل حديث، همدلی و همراهی بسياري نمود.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مطهری، مرتضی؛ آشنايی با علوم اسلامی، كلام و عرفان، ص 25.</w:t>
      </w:r>
      <w:r w:rsidRPr="005677C7">
        <w:rPr>
          <w:rFonts w:ascii="Tahoma" w:eastAsia="Times New Roman" w:hAnsi="Tahoma" w:cs="Tahoma"/>
          <w:color w:val="000000"/>
          <w:sz w:val="18"/>
          <w:szCs w:val="18"/>
          <w:rtl/>
        </w:rPr>
        <w:br/>
        <w:t>________________________________________ 143 ________________________________________</w:t>
      </w:r>
      <w:r w:rsidRPr="005677C7">
        <w:rPr>
          <w:rFonts w:ascii="Tahoma" w:eastAsia="Times New Roman" w:hAnsi="Tahoma" w:cs="Tahoma"/>
          <w:color w:val="000000"/>
          <w:sz w:val="18"/>
          <w:szCs w:val="18"/>
          <w:rtl/>
        </w:rPr>
        <w:br/>
        <w:t>بعدها ابوالحسن اشعری از معتزله جدا شد و مكتب كلامی «اشاعره» را بنيان نهاد. از آن پس اهل حديث به دو گروه تقسيم شدند:</w:t>
      </w:r>
      <w:r w:rsidRPr="005677C7">
        <w:rPr>
          <w:rFonts w:ascii="Tahoma" w:eastAsia="Times New Roman" w:hAnsi="Tahoma" w:cs="Tahoma"/>
          <w:color w:val="000000"/>
          <w:sz w:val="18"/>
          <w:szCs w:val="18"/>
          <w:rtl/>
        </w:rPr>
        <w:br/>
        <w:t>1- حنبلیان كه همچنان هر گونه مباحثه و گفتگوی كلامی در زمينه اعتقادات را حرام و ناروا می‌دانستند.</w:t>
      </w:r>
      <w:r w:rsidRPr="005677C7">
        <w:rPr>
          <w:rFonts w:ascii="Tahoma" w:eastAsia="Times New Roman" w:hAnsi="Tahoma" w:cs="Tahoma"/>
          <w:color w:val="000000"/>
          <w:sz w:val="18"/>
          <w:szCs w:val="18"/>
          <w:rtl/>
        </w:rPr>
        <w:br/>
        <w:t>2- اشعريان كه گفتگوهای كلامی را جايز می‌دانستند، ولی بر پيروی از ظواهر روايات در مسائل اعتقادی تأكيد مي ورزيدند. ( 1 )</w:t>
      </w:r>
      <w:r w:rsidRPr="005677C7">
        <w:rPr>
          <w:rFonts w:ascii="Tahoma" w:eastAsia="Times New Roman" w:hAnsi="Tahoma" w:cs="Tahoma"/>
          <w:color w:val="000000"/>
          <w:sz w:val="18"/>
          <w:szCs w:val="18"/>
          <w:rtl/>
        </w:rPr>
        <w:br/>
        <w:t>اهل حديث به تدريج، گستره كار خود را توسعه دادند و در زمينه فقه نيز بسياری از مردم به احمد بن حنبل گرويدند. از سوی ديگر در كنار مكتب فقهی حنابله، سه مكتب فقهی؛ حنفی، مالكی و شافعی نيز پديد آمد. مالك بن انس، همچون حنابله بحث‌های عقلی در اصول دين را ناروا و ممنوع اعلام نمود، ولی ابوحنيفه در مكتب فقهی خود با تكيه بر قياس و رأی، به استنباط احكام فقهی می‌پرداخت. بدين روی مورد شديدترين حملات اهل حديث قرار گرفت.</w:t>
      </w:r>
      <w:r w:rsidRPr="005677C7">
        <w:rPr>
          <w:rFonts w:ascii="Tahoma" w:eastAsia="Times New Roman" w:hAnsi="Tahoma" w:cs="Tahoma"/>
          <w:color w:val="000000"/>
          <w:sz w:val="18"/>
          <w:szCs w:val="18"/>
          <w:rtl/>
        </w:rPr>
        <w:br/>
        <w:t>به تدريج «اشعريان» به ويژه با حمايت حاكمان عباسی، از نظر كلامی بر انديشه‌های ديگر غلبه يافتند و حنبليان به ضعف و سستی گراييدند و كم كم از نظر فقهی نيز طرفداران خود را از دست دادند.</w:t>
      </w:r>
      <w:r w:rsidRPr="005677C7">
        <w:rPr>
          <w:rFonts w:ascii="Tahoma" w:eastAsia="Times New Roman" w:hAnsi="Tahoma" w:cs="Tahoma"/>
          <w:color w:val="000000"/>
          <w:sz w:val="18"/>
          <w:szCs w:val="18"/>
          <w:rtl/>
        </w:rPr>
        <w:br/>
        <w:t>در اواخر قرن چهارم هجری قمری «بربهاری» رئيس حنبليان بغداد با تكيه بر ظواهر آيات و روايات، بار دگر عقايد تجسم گرايانه‌ای چون استقرار خداوند بر فراز كرسی و ديده شدن در روز قيامت را زنده ساخت و از نظر فقهی، زيارت قبور را منع كرد و نوحه گری بر امام حسين( عليه السلام ) را ناروا خواند. ( 2 )</w:t>
      </w:r>
      <w:r w:rsidRPr="005677C7">
        <w:rPr>
          <w:rFonts w:ascii="Tahoma" w:eastAsia="Times New Roman" w:hAnsi="Tahoma" w:cs="Tahoma"/>
          <w:color w:val="000000"/>
          <w:sz w:val="18"/>
          <w:szCs w:val="18"/>
          <w:rtl/>
        </w:rPr>
        <w:br/>
        <w:t>اظهار چنين مطالبی، خشم علما و مردم را برانگيخت و موجب صدور اطلاعيه‌ای از سوی خليفه «الراضی» در نادرستی عقايد و توبيخ ياران او گرديد. برابر نوشته ابن الجوزی از آن پس، وی در خانه زنی پنهان شد و در همان جا مرد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همان، ص 56 نيز عدل الهی شهيد مطهری، ص 10 - 25.</w:t>
      </w:r>
      <w:r w:rsidRPr="005677C7">
        <w:rPr>
          <w:rFonts w:ascii="Tahoma" w:eastAsia="Times New Roman" w:hAnsi="Tahoma" w:cs="Tahoma"/>
          <w:color w:val="000000"/>
          <w:sz w:val="18"/>
          <w:szCs w:val="18"/>
          <w:rtl/>
        </w:rPr>
        <w:br/>
        <w:t>2 ـ ابن اثير، الكامل فی التاريخ، ج 6، ص 248.</w:t>
      </w:r>
      <w:r w:rsidRPr="005677C7">
        <w:rPr>
          <w:rFonts w:ascii="Tahoma" w:eastAsia="Times New Roman" w:hAnsi="Tahoma" w:cs="Tahoma"/>
          <w:color w:val="000000"/>
          <w:sz w:val="18"/>
          <w:szCs w:val="18"/>
          <w:rtl/>
        </w:rPr>
        <w:br/>
        <w:t>________________________________________ 144 ________________________________________</w:t>
      </w:r>
      <w:r w:rsidRPr="005677C7">
        <w:rPr>
          <w:rFonts w:ascii="Tahoma" w:eastAsia="Times New Roman" w:hAnsi="Tahoma" w:cs="Tahoma"/>
          <w:color w:val="000000"/>
          <w:sz w:val="18"/>
          <w:szCs w:val="18"/>
          <w:rtl/>
        </w:rPr>
        <w:br/>
        <w:t>و بدون اطلاع مردمان او را در همان مكان غسل دادند و به خاك سپردند. ( 1 )</w:t>
      </w:r>
      <w:r w:rsidRPr="005677C7">
        <w:rPr>
          <w:rFonts w:ascii="Tahoma" w:eastAsia="Times New Roman" w:hAnsi="Tahoma" w:cs="Tahoma"/>
          <w:color w:val="000000"/>
          <w:sz w:val="18"/>
          <w:szCs w:val="18"/>
          <w:rtl/>
        </w:rPr>
        <w:br/>
        <w:t xml:space="preserve">حنبليان به تدريج از ميان رفتند تا آن كه در اواخر قرن هفتم و اوايل قرن هشتم «ابن تيميه» ( 2 ) و سپس شاگردش «ابن </w:t>
      </w:r>
      <w:r w:rsidRPr="005677C7">
        <w:rPr>
          <w:rFonts w:ascii="Tahoma" w:eastAsia="Times New Roman" w:hAnsi="Tahoma" w:cs="Tahoma"/>
          <w:color w:val="000000"/>
          <w:sz w:val="18"/>
          <w:szCs w:val="18"/>
          <w:rtl/>
        </w:rPr>
        <w:lastRenderedPageBreak/>
        <w:t>قيم جوزيه» ( 3 ) ، آرا و نظريات بربهاری را احيا كردند و مجدداً عقايد اهل حديث را با شدت بيشتری ترويج دادند.</w:t>
      </w:r>
      <w:r w:rsidRPr="005677C7">
        <w:rPr>
          <w:rFonts w:ascii="Tahoma" w:eastAsia="Times New Roman" w:hAnsi="Tahoma" w:cs="Tahoma"/>
          <w:color w:val="000000"/>
          <w:sz w:val="18"/>
          <w:szCs w:val="18"/>
          <w:rtl/>
        </w:rPr>
        <w:br/>
        <w:t>ابن تيميه همچون پيشينيان خود با جمود بر ظواهر متون دينی در مورد صفات خداوند، تجسم گرايانه سخن می‌گفت. به همين جهت با مخالفت سختی از سوی ديگر عالمان مسلمان مواجه گرديد و در جلسه‌ای در حضور علما و پس از شنيدن استدلال ايشان، حرف خود را پس گرفت و توبه نمود. ولی پس از چندی، رأی فقهی او كه زيارت را امری ناپسند اعلام كرد، بار ديگر خشم همگان را برانگيخت و به دليل مخالفت عمومی و شكايت فرقه‌های مختلف اسلامی، به دستور ملك ناصر به زندان افتاد. به گفته ابن الردی: «ابن تيميه به جهت قول به تجسيم زندانی شد.» ( 4 ) وی در زندان از دنيا رفت. ( 5 )</w:t>
      </w:r>
      <w:r w:rsidRPr="005677C7">
        <w:rPr>
          <w:rFonts w:ascii="Tahoma" w:eastAsia="Times New Roman" w:hAnsi="Tahoma" w:cs="Tahoma"/>
          <w:color w:val="000000"/>
          <w:sz w:val="18"/>
          <w:szCs w:val="18"/>
          <w:rtl/>
        </w:rPr>
        <w:br/>
        <w:t>پس از درگذشت وی، بار دگر نهضت سلفی گرايی و رأی و انديشه حنبليان رو به افول گذاشت تا آن كه در قرن دوازدهم هجری محمد بن عبد الوهاب با بنيان نهادن آيين بدعت آميز «وهابيت»، آن افكار را احيا نموده، شدت بخشيد و تحقق آن در جامعه عربستان را پی گرفت و با شدت عمل، زمينه تشكيل دولت وهابی - سعودی را فراهم ساخت و با بستن پيمانی با امير درعيه محمد بن سعود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ابن تيميه، منهاج السنة النبويه، ج 6، ص 32.</w:t>
      </w:r>
      <w:r w:rsidRPr="005677C7">
        <w:rPr>
          <w:rFonts w:ascii="Tahoma" w:eastAsia="Times New Roman" w:hAnsi="Tahoma" w:cs="Tahoma"/>
          <w:color w:val="000000"/>
          <w:sz w:val="18"/>
          <w:szCs w:val="18"/>
          <w:rtl/>
        </w:rPr>
        <w:br/>
        <w:t>2 ـ احمد بن عبدالحليم معروف به ابن تيميه به سال 661 در شهر حران شام متولد شد و به سال 728 قمری درگذشت. جمع بسياری از انديشمندان اهل سنت همچون صفی الدين ارموی، شهاب الدين حلبی، كمال الدين زملكانی، شمس الدين ذهبی، يافعی،ابن حجر هيتمی، ملاعلی قاری حنفی و... از مخالفان و منتقدان سرسخت او هستند. طبسی، نجم الدين؛ فرقه‌ای برای تفرقه، ص 21 - 13.</w:t>
      </w:r>
      <w:r w:rsidRPr="005677C7">
        <w:rPr>
          <w:rFonts w:ascii="Tahoma" w:eastAsia="Times New Roman" w:hAnsi="Tahoma" w:cs="Tahoma"/>
          <w:color w:val="000000"/>
          <w:sz w:val="18"/>
          <w:szCs w:val="18"/>
          <w:rtl/>
        </w:rPr>
        <w:br/>
        <w:t>3 ـ محمد بن ابی بكر زرعی حنبلی معروف به ابن قيم متوفای 751 ق از شاگردان و احياگران افكار ابن تيميه.</w:t>
      </w:r>
      <w:r w:rsidRPr="005677C7">
        <w:rPr>
          <w:rFonts w:ascii="Tahoma" w:eastAsia="Times New Roman" w:hAnsi="Tahoma" w:cs="Tahoma"/>
          <w:color w:val="000000"/>
          <w:sz w:val="18"/>
          <w:szCs w:val="18"/>
          <w:rtl/>
        </w:rPr>
        <w:br/>
        <w:t>4 ـ تتمة المختصر، ج 2، ص 363.</w:t>
      </w:r>
      <w:r w:rsidRPr="005677C7">
        <w:rPr>
          <w:rFonts w:ascii="Tahoma" w:eastAsia="Times New Roman" w:hAnsi="Tahoma" w:cs="Tahoma"/>
          <w:color w:val="000000"/>
          <w:sz w:val="18"/>
          <w:szCs w:val="18"/>
          <w:rtl/>
        </w:rPr>
        <w:br/>
        <w:t>5 ـ رحله ابن بطوطه، ج 1، ص 57.</w:t>
      </w:r>
      <w:r w:rsidRPr="005677C7">
        <w:rPr>
          <w:rFonts w:ascii="Tahoma" w:eastAsia="Times New Roman" w:hAnsi="Tahoma" w:cs="Tahoma"/>
          <w:color w:val="000000"/>
          <w:sz w:val="18"/>
          <w:szCs w:val="18"/>
          <w:rtl/>
        </w:rPr>
        <w:br/>
        <w:t>________________________________________ 145 ________________________________________</w:t>
      </w:r>
      <w:r w:rsidRPr="005677C7">
        <w:rPr>
          <w:rFonts w:ascii="Tahoma" w:eastAsia="Times New Roman" w:hAnsi="Tahoma" w:cs="Tahoma"/>
          <w:color w:val="000000"/>
          <w:sz w:val="18"/>
          <w:szCs w:val="18"/>
          <w:rtl/>
        </w:rPr>
        <w:br/>
        <w:t>جد آل سعود و اِعمال زور، خود رهبری مذهبی و ابن سعود، رهبری سياسی را بر عهده گرفت.</w:t>
      </w:r>
      <w:r w:rsidRPr="005677C7">
        <w:rPr>
          <w:rFonts w:ascii="Tahoma" w:eastAsia="Times New Roman" w:hAnsi="Tahoma" w:cs="Tahoma"/>
          <w:color w:val="000000"/>
          <w:sz w:val="18"/>
          <w:szCs w:val="18"/>
          <w:rtl/>
        </w:rPr>
        <w:br/>
        <w:t>حكومت وهابی آل سعود با پشت سر گذاشتن فراز و نشيب‌های بسيار و تجربه دو بار سقوط، در سومين بار تثبيت شد و هم اكنون در عربستان زمام امور را در دست دارد.</w:t>
      </w:r>
      <w:r w:rsidRPr="005677C7">
        <w:rPr>
          <w:rFonts w:ascii="Tahoma" w:eastAsia="Times New Roman" w:hAnsi="Tahoma" w:cs="Tahoma"/>
          <w:color w:val="000000"/>
          <w:sz w:val="18"/>
          <w:szCs w:val="18"/>
          <w:rtl/>
        </w:rPr>
        <w:br/>
        <w:t>2. بنيانگذار وهابيت</w:t>
      </w:r>
      <w:r w:rsidRPr="005677C7">
        <w:rPr>
          <w:rFonts w:ascii="Tahoma" w:eastAsia="Times New Roman" w:hAnsi="Tahoma" w:cs="Tahoma"/>
          <w:color w:val="000000"/>
          <w:sz w:val="18"/>
          <w:szCs w:val="18"/>
          <w:rtl/>
        </w:rPr>
        <w:br/>
        <w:t>محمد بن عبدالوهاب در آغاز قرن دوازدهم هجری به سال 1111 هجری ( 1 ) در شهر «عينيه» در سرزمين نجد متولد شد. پدرش عبدالوهاب از علمای مذهب حنبلی و قاضی آن شهر بود. ( 2 )</w:t>
      </w:r>
      <w:r w:rsidRPr="005677C7">
        <w:rPr>
          <w:rFonts w:ascii="Tahoma" w:eastAsia="Times New Roman" w:hAnsi="Tahoma" w:cs="Tahoma"/>
          <w:color w:val="000000"/>
          <w:sz w:val="18"/>
          <w:szCs w:val="18"/>
          <w:rtl/>
        </w:rPr>
        <w:br/>
        <w:t>محمد بن عبدالوهاب از كودكی نزد پدر به تحصيل و مطالعه مذهب حنبلی پرداخت و به تدريج شيفته افكار ابن تيميه و ابن قيم جوزيه گرديد و تحت تأثير افكار آنان، خرده گيری‌های خود را نسبت به عقايد و اعمال مذهبی مردم آغاز نمود!</w:t>
      </w:r>
      <w:r w:rsidRPr="005677C7">
        <w:rPr>
          <w:rFonts w:ascii="Tahoma" w:eastAsia="Times New Roman" w:hAnsi="Tahoma" w:cs="Tahoma"/>
          <w:color w:val="000000"/>
          <w:sz w:val="18"/>
          <w:szCs w:val="18"/>
          <w:rtl/>
        </w:rPr>
        <w:br/>
        <w:t>در اوان جوانی به مكّه و مدينه شتافت و توسل مردم به پيامبر(صلی الله علیه و آله ) در حرم نبوی را به صراحت انكار نمود. پس از بازگشت به سرزمين نجد، به بصره رفته، مدتی كوتاه در آن جا سكنی گزيد و در آن شهر با مستر همفر جاسوس انگلستان كه</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روحانی، حبيب؛ چهره واقعی وهابيت، ص 7. يا سال 1115، سبحانی، جعفر؛ آيين وهابيت، ص34.</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2 ـ به گفته برخی از مورخان، نياكان عبدالوهاب از يهوديان دوغی تزكيه بوده و نام جد اعلای وی شولمان قرقوزی بوده است كه پس از عزيمت به شام و تغيير نام خود به سليمان مورد شناسايی و حمله قرار گرفته و به مصر گريخته و سپس با طرد از اين كشور، به مكه و سپس به نجد و شهر عينيه رفته و در آنجا سكونت گزيده و بومی شده است. داودی مهاجر تهرانی، سپيده فريبا، عربستان سعودی و جناح‌های سياسی، به نقل از ناصر السعيد.</w:t>
      </w:r>
      <w:r w:rsidRPr="005677C7">
        <w:rPr>
          <w:rFonts w:ascii="Tahoma" w:eastAsia="Times New Roman" w:hAnsi="Tahoma" w:cs="Tahoma"/>
          <w:color w:val="000000"/>
          <w:sz w:val="18"/>
          <w:szCs w:val="18"/>
          <w:rtl/>
        </w:rPr>
        <w:br/>
        <w:t>________________________________________ 146 ________________________________________</w:t>
      </w:r>
      <w:r w:rsidRPr="005677C7">
        <w:rPr>
          <w:rFonts w:ascii="Tahoma" w:eastAsia="Times New Roman" w:hAnsi="Tahoma" w:cs="Tahoma"/>
          <w:color w:val="000000"/>
          <w:sz w:val="18"/>
          <w:szCs w:val="18"/>
          <w:rtl/>
        </w:rPr>
        <w:br/>
        <w:t>خود را در ميان كشورهای اسلامی، مسلمان و با نام محمّد (ص) معرفی می‌نمود، ( 1 ) آشنا شد. ( 2 )</w:t>
      </w:r>
      <w:r w:rsidRPr="005677C7">
        <w:rPr>
          <w:rFonts w:ascii="Tahoma" w:eastAsia="Times New Roman" w:hAnsi="Tahoma" w:cs="Tahoma"/>
          <w:color w:val="000000"/>
          <w:sz w:val="18"/>
          <w:szCs w:val="18"/>
          <w:rtl/>
        </w:rPr>
        <w:br/>
        <w:t>به هر حال پسر عبدالوهاب در شهر بصره، مخالفت خود را با بسياری از عقايد و اعمال مذهبی مردم آشكار ساخت. اين اقدام باعث گرديد مردم حضور وی در شهر را برنتافته، او را از ديار خود برانند.</w:t>
      </w:r>
      <w:r w:rsidRPr="005677C7">
        <w:rPr>
          <w:rFonts w:ascii="Tahoma" w:eastAsia="Times New Roman" w:hAnsi="Tahoma" w:cs="Tahoma"/>
          <w:color w:val="000000"/>
          <w:sz w:val="18"/>
          <w:szCs w:val="18"/>
          <w:rtl/>
        </w:rPr>
        <w:br/>
        <w:t>پس از رانده شدن از بصره، عده‌ای از تاريخ نگاران از سفر وی به ايران به ويژه از اقامت طولانی وی در اصفهان و شيراز گزارش هايی ارائه نموده‌اند. ( 3 ) مستر همفر نيز كه در خاطرات خود به اين سفر اشاره نموده است، مدعی است كه سفر به ايران به توصيه وی صورت پذيرفته است. ( 4 )</w:t>
      </w:r>
      <w:r w:rsidRPr="005677C7">
        <w:rPr>
          <w:rFonts w:ascii="Tahoma" w:eastAsia="Times New Roman" w:hAnsi="Tahoma" w:cs="Tahoma"/>
          <w:color w:val="000000"/>
          <w:sz w:val="18"/>
          <w:szCs w:val="18"/>
          <w:rtl/>
        </w:rPr>
        <w:br/>
        <w:t>برخی پس از اخراج از بصره، ورود او را به شهر «زبير» گزارش نموده‌اند كه پس از آن به شهر «احسا» رهسپار گرديد و به سال 1139 قمری به شهر حريمله كه به تازگی پدرش بدان منتقل شده بود، عزيمت كرد و تحصيلات دينی خود را نزد پدر پی گرفت؛ در طی اين دوران كه او افكار خود را ابراز می‌داشت، هماره ميان او و پدر و اساتيد ديگرش، نزاع و جدال جريان داشت؛ زيرا وی بر انكار عقايد و اَعمال مذهبی مردم اصرار داشت و پافشاری می‌نمود! و آنان بطلان نظريات وی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منبع اين مطالب، خاطرات مستر همفر است كه در ابتدا در مجله اشپيگل منتشر و سپس به عربی و هم اكنون به فارسی ترجمه شده است.</w:t>
      </w:r>
      <w:r w:rsidRPr="005677C7">
        <w:rPr>
          <w:rFonts w:ascii="Tahoma" w:eastAsia="Times New Roman" w:hAnsi="Tahoma" w:cs="Tahoma"/>
          <w:color w:val="000000"/>
          <w:sz w:val="18"/>
          <w:szCs w:val="18"/>
          <w:rtl/>
        </w:rPr>
        <w:br/>
        <w:t>2 ـ به گفته مستر همفر، وی جوان مغروری بود كه خود را مجتهدی آگاه تر از امامان چهارگانه اهل سنت می‌دانست و برای هيچ يك از مذاهب اهل سنت و حتی ديدگاه‌های خلفای اوّليه، اصالتی قائل نبود و زمينه بسيار مناسبی برای ايجاد مكتبی جديد داشت و من با تشويق او به احيای دوباره دين اسلام!! و جعل خوابی دروغين مبنی بر اين كه پيامبر تو را به آشكار ساختن عقايدت فراخوانده است، برانگيختم. خاطرات مستر همفر، ترجمه علی كاظمی، كانون نشر انديشه اسلامی، ص 68 - 40.</w:t>
      </w:r>
      <w:r w:rsidRPr="005677C7">
        <w:rPr>
          <w:rFonts w:ascii="Tahoma" w:eastAsia="Times New Roman" w:hAnsi="Tahoma" w:cs="Tahoma"/>
          <w:color w:val="000000"/>
          <w:sz w:val="18"/>
          <w:szCs w:val="18"/>
          <w:rtl/>
        </w:rPr>
        <w:br/>
        <w:t>3 ـ عبدالمطلب ششتری در پايان كتاب «تحفه العالم» تأليف 1216 قمری، عبدالرزاق دنبلی در كتاب «مآثر سلطانيه» از ص 82 به بعد، محمد تقی سپهر در «ناسخ التواريخ» ج 1، ص 140 - 119، ميرزا ابوطالب اصفهانی در «سفرنامه» و لوتروپ استودارد آمريكايی به سفر وی به ايران اشاره كرده‌اند. فقهی، وهابيان، ص 118 - 119.</w:t>
      </w:r>
      <w:r w:rsidRPr="005677C7">
        <w:rPr>
          <w:rFonts w:ascii="Tahoma" w:eastAsia="Times New Roman" w:hAnsi="Tahoma" w:cs="Tahoma"/>
          <w:color w:val="000000"/>
          <w:sz w:val="18"/>
          <w:szCs w:val="18"/>
          <w:rtl/>
        </w:rPr>
        <w:br/>
        <w:t xml:space="preserve">4 - خاطرات مسترهمفر، ص 80.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________________________________________ 147 ________________________________________</w:t>
      </w:r>
      <w:r w:rsidRPr="005677C7">
        <w:rPr>
          <w:rFonts w:ascii="Tahoma" w:eastAsia="Times New Roman" w:hAnsi="Tahoma" w:cs="Tahoma"/>
          <w:color w:val="000000"/>
          <w:sz w:val="18"/>
          <w:szCs w:val="18"/>
          <w:rtl/>
        </w:rPr>
        <w:br/>
        <w:t>را با استدلال، برای مردمان بازگو می‌نمودند، به همين روی، كاری از پيش نبرد.</w:t>
      </w:r>
      <w:r w:rsidRPr="005677C7">
        <w:rPr>
          <w:rFonts w:ascii="Tahoma" w:eastAsia="Times New Roman" w:hAnsi="Tahoma" w:cs="Tahoma"/>
          <w:color w:val="000000"/>
          <w:sz w:val="18"/>
          <w:szCs w:val="18"/>
          <w:rtl/>
        </w:rPr>
        <w:br/>
        <w:t>در سال 1153 هـ ق پدرش عبدالوهاب چشم از جهان فرو بست و با از ميان رفتن اين مانع بزرگ، وی دعوت و فراخوانی به عقايد خويش را علنی تر ساخت!</w:t>
      </w:r>
      <w:r w:rsidRPr="005677C7">
        <w:rPr>
          <w:rFonts w:ascii="Tahoma" w:eastAsia="Times New Roman" w:hAnsi="Tahoma" w:cs="Tahoma"/>
          <w:color w:val="000000"/>
          <w:sz w:val="18"/>
          <w:szCs w:val="18"/>
          <w:rtl/>
        </w:rPr>
        <w:br/>
        <w:t xml:space="preserve">پس از پدر، برادرش سليمان بن عبدالوهاب به مخالفت برخاست و دو كتاب به نام «الصواعق الالهيه فی الرد علی الوهابيه» </w:t>
      </w:r>
      <w:r w:rsidRPr="005677C7">
        <w:rPr>
          <w:rFonts w:ascii="Tahoma" w:eastAsia="Times New Roman" w:hAnsi="Tahoma" w:cs="Tahoma"/>
          <w:color w:val="000000"/>
          <w:sz w:val="18"/>
          <w:szCs w:val="18"/>
          <w:rtl/>
        </w:rPr>
        <w:lastRenderedPageBreak/>
        <w:t>و «فصل الخطاب فی الرد علی محمد بن عبد الوهاب» در نقد وی نگاشت و در مقدمه كتاب نخستين، ضمن برشمردن صفات كسی كه رهبری دينی را بر عهده می‌گيرد، چنين نوشت:</w:t>
      </w:r>
      <w:r w:rsidRPr="005677C7">
        <w:rPr>
          <w:rFonts w:ascii="Tahoma" w:eastAsia="Times New Roman" w:hAnsi="Tahoma" w:cs="Tahoma"/>
          <w:color w:val="000000"/>
          <w:sz w:val="18"/>
          <w:szCs w:val="18"/>
          <w:rtl/>
        </w:rPr>
        <w:br/>
        <w:t>«امروز مردم به كسی مبتلا شده‌اند كه خود را به قرآن و سنت منتسب نموده و از دانش‌های آن استنباط می‌كند و به مخالفان خود نيز اعتنا نمی‌كند و وقتی از او خواسته می‌شود كه سخنانش را به اهل علم عرضه كند، سر باز می‌زند؛ بلكه بر مردم واجب می‌سازد كه سخن او را بپذيرند. هر كس مخالفت بورزد، نزد او كافر شمرده می‌شود. اين در حالی است كه در او يك ويژگی از ويژگی‌های اهل اجتهاد نيست، نه! قسم به خداوند يك دهم آن صفات را نيز واجد نيست در عين آن كه بسياری از نادانان، كلام او را پذيرفته‌اند. پس «إِنَّا للهِِ و إِنّا إِلَيهِ رَاجِعُونَ»... خدايا! آن گمراه را هدايت كن و او را به حق بازگردان.» ( 1 )</w:t>
      </w:r>
      <w:r w:rsidRPr="005677C7">
        <w:rPr>
          <w:rFonts w:ascii="Tahoma" w:eastAsia="Times New Roman" w:hAnsi="Tahoma" w:cs="Tahoma"/>
          <w:color w:val="000000"/>
          <w:sz w:val="18"/>
          <w:szCs w:val="18"/>
          <w:rtl/>
        </w:rPr>
        <w:br/>
        <w:t>افزون بر برادر، ديگر انديشمندان و علمای اهل سنت نيز با وی مخالفت كرده و در نقد وی، كتاب هايی منتشر ساختند. ( 2 )</w:t>
      </w:r>
      <w:r w:rsidRPr="005677C7">
        <w:rPr>
          <w:rFonts w:ascii="Tahoma" w:eastAsia="Times New Roman" w:hAnsi="Tahoma" w:cs="Tahoma"/>
          <w:color w:val="000000"/>
          <w:sz w:val="18"/>
          <w:szCs w:val="18"/>
          <w:rtl/>
        </w:rPr>
        <w:br/>
        <w:t>محمد بن عبدالوهاب با تبليغ گسترده آيين خود، جمعی از مردم حريمله را با خود همراه ساخت و كم كم در سرزمين نجد شهرت يافت! و برای گسترش افكارش با برخی از طرفدارانش به زادگاه خود شهر «عينيه» رهسپار گرديد؛ عثمان بن حمد حاكم آن روز شهر عينيه در ابتدا وی را گرامی داشت و حتی به</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شيخ سليمان بن عبدالوهاب، الصواعق الالهيه فی الرد علی الوهابيه، چاپ سوم، مكتبه ايشيق، استانبول، تركيه، 1979 ميلادی، ص 4.</w:t>
      </w:r>
      <w:r w:rsidRPr="005677C7">
        <w:rPr>
          <w:rFonts w:ascii="Tahoma" w:eastAsia="Times New Roman" w:hAnsi="Tahoma" w:cs="Tahoma"/>
          <w:color w:val="000000"/>
          <w:sz w:val="18"/>
          <w:szCs w:val="18"/>
          <w:rtl/>
        </w:rPr>
        <w:br/>
        <w:t>2 - سرگذشت وهابيت، ص 14 - 15.</w:t>
      </w:r>
      <w:r w:rsidRPr="005677C7">
        <w:rPr>
          <w:rFonts w:ascii="Tahoma" w:eastAsia="Times New Roman" w:hAnsi="Tahoma" w:cs="Tahoma"/>
          <w:color w:val="000000"/>
          <w:sz w:val="18"/>
          <w:szCs w:val="18"/>
          <w:rtl/>
        </w:rPr>
        <w:br/>
        <w:t>________________________________________ 148 ________________________________________</w:t>
      </w:r>
      <w:r w:rsidRPr="005677C7">
        <w:rPr>
          <w:rFonts w:ascii="Tahoma" w:eastAsia="Times New Roman" w:hAnsi="Tahoma" w:cs="Tahoma"/>
          <w:color w:val="000000"/>
          <w:sz w:val="18"/>
          <w:szCs w:val="18"/>
          <w:rtl/>
        </w:rPr>
        <w:br/>
        <w:t>دستور او، مقبره زيد بن خطاب برادر عمر بن خطاب از شهدای جنگ يمامه را تخريب نمود، ( 1 ) ولی پس از دريافت نامه‌ای توبيخ آميز از امير «احسا» كه فعاليت و اقدامات محمد بن عبد الوهاب را ناروا دانسته بود، وی را نزد خود خواند تا عذر وی را از اقامت در شهر بخواهد.</w:t>
      </w:r>
      <w:r w:rsidRPr="005677C7">
        <w:rPr>
          <w:rFonts w:ascii="Tahoma" w:eastAsia="Times New Roman" w:hAnsi="Tahoma" w:cs="Tahoma"/>
          <w:color w:val="000000"/>
          <w:sz w:val="18"/>
          <w:szCs w:val="18"/>
          <w:rtl/>
        </w:rPr>
        <w:br/>
        <w:t>محمد بن عبد الوهاب در سخنانی طمع برانگيز، او را به ياری خود دعوت نمود، اما سخنانش سودمند نيفتاد. به ناچار به سال 1160 هجری قمری از شهر عينيه خارج و به شهر «درعيه» رهسپار گرديد؛ امير درعيه محمد بن سعود جدّ آل سعود به توصيه همسرش به ديدار وی شتافت و در پايان مذاكرات، توافق شد محمد بن عبدالوهاب رهبری مذهبی و محمد بن سعود، رهبری سياسی و حكومت را بر عهده گيرد.</w:t>
      </w:r>
      <w:r w:rsidRPr="005677C7">
        <w:rPr>
          <w:rFonts w:ascii="Tahoma" w:eastAsia="Times New Roman" w:hAnsi="Tahoma" w:cs="Tahoma"/>
          <w:color w:val="000000"/>
          <w:sz w:val="18"/>
          <w:szCs w:val="18"/>
          <w:rtl/>
        </w:rPr>
        <w:br/>
        <w:t>پس از آن محمد بن عبدالوهاب با نگارش نامه به رؤسا و قضات سرزمين نجد، همگان را به اطاعت از خود فراخواند و محمد بن سعود را به تجهيز سپاهی گران تشويق نمود. هر كس به او می‌گرويد بايد سرش را می‌تراشيد ( 2 ) و هر كس عقايد او را نمی‌پذيرفت و از پيروی وی سر باز می‌زد، همانند كافران محارب به قتل رسيده، اموالش تصاحب می‌شد و به عنوان غنيمت جنگی محسوب می‌گرديد. ( 3 ) شهرهای اطراف به تدريج مورد حمله قرار گرفت و تصرف آنها در دستور كار قرار گرفت. بدين سان سرزمين نجد، يمن و حجاز، مورد يورش قرار گرفت و تصرف شد.</w:t>
      </w:r>
      <w:r w:rsidRPr="005677C7">
        <w:rPr>
          <w:rFonts w:ascii="Tahoma" w:eastAsia="Times New Roman" w:hAnsi="Tahoma" w:cs="Tahoma"/>
          <w:color w:val="000000"/>
          <w:sz w:val="18"/>
          <w:szCs w:val="18"/>
          <w:rtl/>
        </w:rPr>
        <w:br/>
        <w:t>اگر چه محمد بن عبدالوهاب در سال 1206 هجری قمری در اواخر امارت عبدالعزيز، در سن 91 يا 98 سالگی چشم از جهان فرو بست، اما حاكمان آل سعود با استناد به انديشه و فتوای وی، در سالروز خجسته عيد غدير در هجدهم</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وهابيان، ص 121.</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2 - وهابيان، ص 127، سرگذشت وهابيت، ص 33.</w:t>
      </w:r>
      <w:r w:rsidRPr="005677C7">
        <w:rPr>
          <w:rFonts w:ascii="Tahoma" w:eastAsia="Times New Roman" w:hAnsi="Tahoma" w:cs="Tahoma"/>
          <w:color w:val="000000"/>
          <w:sz w:val="18"/>
          <w:szCs w:val="18"/>
          <w:rtl/>
        </w:rPr>
        <w:br/>
        <w:t>3 - سبحانی، جعفر؛ مع الوهابيين، ص 16.</w:t>
      </w:r>
      <w:r w:rsidRPr="005677C7">
        <w:rPr>
          <w:rFonts w:ascii="Tahoma" w:eastAsia="Times New Roman" w:hAnsi="Tahoma" w:cs="Tahoma"/>
          <w:color w:val="000000"/>
          <w:sz w:val="18"/>
          <w:szCs w:val="18"/>
          <w:rtl/>
        </w:rPr>
        <w:br/>
        <w:t>________________________________________ 149 ________________________________________</w:t>
      </w:r>
      <w:r w:rsidRPr="005677C7">
        <w:rPr>
          <w:rFonts w:ascii="Tahoma" w:eastAsia="Times New Roman" w:hAnsi="Tahoma" w:cs="Tahoma"/>
          <w:color w:val="000000"/>
          <w:sz w:val="18"/>
          <w:szCs w:val="18"/>
          <w:rtl/>
        </w:rPr>
        <w:br/>
        <w:t>ذي حجه سال 1216 هجری قمری، با سپاهی متشكل از بيست و پنج هزار نفر به شهر كربلا حمله نموده و بسياری از مشتاقان زيارت قبر سالار شهيدان را كه از ايران، تركيه و سرزمين‌های عربی به آنجا عزيمت نموده بودند، به قتل رسانده، به غارت نمودن حرم امام حسين( عليه السلام ) و سوزاندن صندوق قبر حبيب بن مظاهر پرداختند.</w:t>
      </w:r>
      <w:r w:rsidRPr="005677C7">
        <w:rPr>
          <w:rFonts w:ascii="Tahoma" w:eastAsia="Times New Roman" w:hAnsi="Tahoma" w:cs="Tahoma"/>
          <w:color w:val="000000"/>
          <w:sz w:val="18"/>
          <w:szCs w:val="18"/>
          <w:rtl/>
        </w:rPr>
        <w:br/>
        <w:t>حملات مكرر به نجف اشرف به دليل عنايات الهی و آمادگی و مسلح شدن مردم به دستور آيت الله كاشف الغطا، ناكام ماند.</w:t>
      </w:r>
      <w:r w:rsidRPr="005677C7">
        <w:rPr>
          <w:rFonts w:ascii="Tahoma" w:eastAsia="Times New Roman" w:hAnsi="Tahoma" w:cs="Tahoma"/>
          <w:color w:val="000000"/>
          <w:sz w:val="18"/>
          <w:szCs w:val="18"/>
          <w:rtl/>
        </w:rPr>
        <w:br/>
        <w:t>در سال 1218 هجری قمری پس از تصرف مكه، گنبد و بارگاه هايی كه در جنة المعلی و ... وجود داشت، تخريب گرديد و در سال 1344 ضريح امامان بقيع+ در شهر مدينة اﻟﻨﺒﻰ منهدم شد و جز حرم پيامبر گرامی اسلام(صلی الله علیه و آله )، مقبره‌ای پا بر جا نماند!</w:t>
      </w:r>
      <w:r w:rsidRPr="005677C7">
        <w:rPr>
          <w:rFonts w:ascii="Tahoma" w:eastAsia="Times New Roman" w:hAnsi="Tahoma" w:cs="Tahoma"/>
          <w:color w:val="000000"/>
          <w:sz w:val="18"/>
          <w:szCs w:val="18"/>
          <w:rtl/>
        </w:rPr>
        <w:br/>
        <w:t>3. آموزه‌های اعتقادی وهابيت</w:t>
      </w:r>
      <w:r w:rsidRPr="005677C7">
        <w:rPr>
          <w:rFonts w:ascii="Tahoma" w:eastAsia="Times New Roman" w:hAnsi="Tahoma" w:cs="Tahoma"/>
          <w:color w:val="000000"/>
          <w:sz w:val="18"/>
          <w:szCs w:val="18"/>
          <w:rtl/>
        </w:rPr>
        <w:br/>
        <w:t>وهابيون، نه تنها فقط خود را، موحد كامل و بر كنار از هرگونه شرك دانسته!! بلكه خود را تنها منادی توحيد در جهان و اساس مسلك خود را نشر توحيد به ويژه توحيد الوهيت (توحيد عبادی) معرفی می‌كنند!! آنان ديگر فرقه‌های اسلامی را نسبت به توحيد الوهيت، يا اساساً جاهل دانسته يا عقايدشان را آميخته به شرك معرفی می‌كنند و به طور خاص و ويژه، بر اساس تعصب و عناد، بدون مراجعه به مطالب و شنيدن و فهم افكار ناب شيعی، شيعه را تكفير و مورد هجوم انواع اتهامات قرار می‌دهند.</w:t>
      </w:r>
      <w:r w:rsidRPr="005677C7">
        <w:rPr>
          <w:rFonts w:ascii="Tahoma" w:eastAsia="Times New Roman" w:hAnsi="Tahoma" w:cs="Tahoma"/>
          <w:color w:val="000000"/>
          <w:sz w:val="18"/>
          <w:szCs w:val="18"/>
          <w:rtl/>
        </w:rPr>
        <w:br/>
        <w:t>آن چه موجب تأسف شديد است و رسالت پيروان مكتب اهل بيت+ را بسيار سنگين ساخته، نشر عقايد غلط و تجسم گرايانه در مورد خداوند متعال و صفات متعالی اوست كه تحت عنوان ديدگاه اصيل توحيد اسلامی معرفی و به دليل اشتياق فطری و جهل ناآشنايان نسبت به توحيد ناب اسلامی، پذيرفته می‌شود و</w:t>
      </w:r>
      <w:r w:rsidRPr="005677C7">
        <w:rPr>
          <w:rFonts w:ascii="Tahoma" w:eastAsia="Times New Roman" w:hAnsi="Tahoma" w:cs="Tahoma"/>
          <w:color w:val="000000"/>
          <w:sz w:val="18"/>
          <w:szCs w:val="18"/>
          <w:rtl/>
        </w:rPr>
        <w:br/>
        <w:t>________________________________________ 150 ________________________________________</w:t>
      </w:r>
      <w:r w:rsidRPr="005677C7">
        <w:rPr>
          <w:rFonts w:ascii="Tahoma" w:eastAsia="Times New Roman" w:hAnsi="Tahoma" w:cs="Tahoma"/>
          <w:color w:val="000000"/>
          <w:sz w:val="18"/>
          <w:szCs w:val="18"/>
          <w:rtl/>
        </w:rPr>
        <w:br/>
        <w:t>يا با ترس از تكفير و يا با جبر و خشونت بر آنها تحميل می‌گردد!!</w:t>
      </w:r>
      <w:r w:rsidRPr="005677C7">
        <w:rPr>
          <w:rFonts w:ascii="Tahoma" w:eastAsia="Times New Roman" w:hAnsi="Tahoma" w:cs="Tahoma"/>
          <w:color w:val="000000"/>
          <w:sz w:val="18"/>
          <w:szCs w:val="18"/>
          <w:rtl/>
        </w:rPr>
        <w:br/>
        <w:t>الف. توحيد</w:t>
      </w:r>
      <w:r w:rsidRPr="005677C7">
        <w:rPr>
          <w:rFonts w:ascii="Tahoma" w:eastAsia="Times New Roman" w:hAnsi="Tahoma" w:cs="Tahoma"/>
          <w:color w:val="000000"/>
          <w:sz w:val="18"/>
          <w:szCs w:val="18"/>
          <w:rtl/>
        </w:rPr>
        <w:br/>
        <w:t>خدايی كه وهابيت و رهبران فكری آن، به گمان خود پرچم توحيد او را برافراشته‌اند، دارای جسم و جهت و قابل اشاره است و از اعضا و جوارح و دست و صورت برخوردار می‌باشد و هم اكنون بر روی عرش استقرار يافته و در روز قيامت نيز با چشم سر ديده می‌شود!!</w:t>
      </w:r>
      <w:r w:rsidRPr="005677C7">
        <w:rPr>
          <w:rFonts w:ascii="Tahoma" w:eastAsia="Times New Roman" w:hAnsi="Tahoma" w:cs="Tahoma"/>
          <w:color w:val="000000"/>
          <w:sz w:val="18"/>
          <w:szCs w:val="18"/>
          <w:rtl/>
        </w:rPr>
        <w:br/>
        <w:t>بنيانگذار اين تجسيم و تشبيه در اصول اعتقادی، احمد بن حنبل است كه خدا را دارای جهت و بر روی عرش خود مستقر دانسته و انكار اين عقيده را در حد ارتداد معرفی می‌كند. ( 1 )</w:t>
      </w:r>
      <w:r w:rsidRPr="005677C7">
        <w:rPr>
          <w:rFonts w:ascii="Tahoma" w:eastAsia="Times New Roman" w:hAnsi="Tahoma" w:cs="Tahoma"/>
          <w:color w:val="000000"/>
          <w:sz w:val="18"/>
          <w:szCs w:val="18"/>
          <w:rtl/>
        </w:rPr>
        <w:br/>
        <w:t>حتی فرزند او عبدالله بن احمد بن حنبل نيز به سندش از عمر بن خطاب نقل می‌كند: «هر گاه خداوند بر كرسی خود می‌نشيند، صدايی همانند صدای زين شتر هنگام سوار شدن شخص سنگين بر آن شنيده می‌شود!!!» ( 2 )</w:t>
      </w:r>
      <w:r w:rsidRPr="005677C7">
        <w:rPr>
          <w:rFonts w:ascii="Tahoma" w:eastAsia="Times New Roman" w:hAnsi="Tahoma" w:cs="Tahoma"/>
          <w:color w:val="000000"/>
          <w:sz w:val="18"/>
          <w:szCs w:val="18"/>
          <w:rtl/>
        </w:rPr>
        <w:br/>
        <w:t>ابن تيميه نيز می‌گويد: «بسياری از اهل اسلام درباره خالق معتقدند: او جسمی است كه شبيه ساير اجسام نيست و حنابله و تابعين آنها بر اين اعتقادند.» ( 3 )</w:t>
      </w:r>
      <w:r w:rsidRPr="005677C7">
        <w:rPr>
          <w:rFonts w:ascii="Tahoma" w:eastAsia="Times New Roman" w:hAnsi="Tahoma" w:cs="Tahoma"/>
          <w:color w:val="000000"/>
          <w:sz w:val="18"/>
          <w:szCs w:val="18"/>
          <w:rtl/>
        </w:rPr>
        <w:br/>
        <w:t xml:space="preserve">ابن تيميه در كتاب الفتاوی می‌گويد: «آنچه كه در قرآن و سنت ثابت شده و اجماع و اتفاق پيشينيان بر آن است، حق می‌باشد. حال اگر از اين امر لازم آيد كه خداوند متصف به جسم بودن شود، اشكالی ندارد؛ زيرا لازمه حق نيز حق است.» ( </w:t>
      </w:r>
      <w:r w:rsidRPr="005677C7">
        <w:rPr>
          <w:rFonts w:ascii="Tahoma" w:eastAsia="Times New Roman" w:hAnsi="Tahoma" w:cs="Tahoma"/>
          <w:color w:val="000000"/>
          <w:sz w:val="18"/>
          <w:szCs w:val="18"/>
          <w:rtl/>
        </w:rPr>
        <w:lastRenderedPageBreak/>
        <w:t>4 )</w:t>
      </w:r>
      <w:r w:rsidRPr="005677C7">
        <w:rPr>
          <w:rFonts w:ascii="Tahoma" w:eastAsia="Times New Roman" w:hAnsi="Tahoma" w:cs="Tahoma"/>
          <w:color w:val="000000"/>
          <w:sz w:val="18"/>
          <w:szCs w:val="18"/>
          <w:rtl/>
        </w:rPr>
        <w:br/>
        <w:t>ابن تيميه تصريح می‌كند: اكثر اهل سنت بر اثبات رؤيت خدا اتفاق دارند و اجماع گذشتگان بر آن است كه ذات احديت را در آخرت می‌توان با چشم ديد ولی در دنيا نمی‌توان ديد، ولی درباره پيامبر(صلی الله علیه و آله ) اختلاف است كه آيا او، خدا را در</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طبسی، نجم الدين؛ رويكرد عقلانی بر باورهای وهابيت، انتشارات امير العلم، ج 1، ص 22.</w:t>
      </w:r>
      <w:r w:rsidRPr="005677C7">
        <w:rPr>
          <w:rFonts w:ascii="Tahoma" w:eastAsia="Times New Roman" w:hAnsi="Tahoma" w:cs="Tahoma"/>
          <w:color w:val="000000"/>
          <w:sz w:val="18"/>
          <w:szCs w:val="18"/>
          <w:rtl/>
        </w:rPr>
        <w:br/>
        <w:t>2 ـ كتاب السنة، ص 79.</w:t>
      </w:r>
      <w:r w:rsidRPr="005677C7">
        <w:rPr>
          <w:rFonts w:ascii="Tahoma" w:eastAsia="Times New Roman" w:hAnsi="Tahoma" w:cs="Tahoma"/>
          <w:color w:val="000000"/>
          <w:sz w:val="18"/>
          <w:szCs w:val="18"/>
          <w:rtl/>
        </w:rPr>
        <w:br/>
        <w:t>3 ـ بيان تلبيس الجهمية، ج 1، ص 25.</w:t>
      </w:r>
      <w:r w:rsidRPr="005677C7">
        <w:rPr>
          <w:rFonts w:ascii="Tahoma" w:eastAsia="Times New Roman" w:hAnsi="Tahoma" w:cs="Tahoma"/>
          <w:color w:val="000000"/>
          <w:sz w:val="18"/>
          <w:szCs w:val="18"/>
          <w:rtl/>
        </w:rPr>
        <w:br/>
        <w:t>4 ـ الفتاوی، ج 5 ، ص 192.</w:t>
      </w:r>
      <w:r w:rsidRPr="005677C7">
        <w:rPr>
          <w:rFonts w:ascii="Tahoma" w:eastAsia="Times New Roman" w:hAnsi="Tahoma" w:cs="Tahoma"/>
          <w:color w:val="000000"/>
          <w:sz w:val="18"/>
          <w:szCs w:val="18"/>
          <w:rtl/>
        </w:rPr>
        <w:br/>
        <w:t>________________________________________ 151 ________________________________________</w:t>
      </w:r>
      <w:r w:rsidRPr="005677C7">
        <w:rPr>
          <w:rFonts w:ascii="Tahoma" w:eastAsia="Times New Roman" w:hAnsi="Tahoma" w:cs="Tahoma"/>
          <w:color w:val="000000"/>
          <w:sz w:val="18"/>
          <w:szCs w:val="18"/>
          <w:rtl/>
        </w:rPr>
        <w:br/>
        <w:t>اين دنيا ديده است يا خير؟ ( 1 )</w:t>
      </w:r>
      <w:r w:rsidRPr="005677C7">
        <w:rPr>
          <w:rFonts w:ascii="Tahoma" w:eastAsia="Times New Roman" w:hAnsi="Tahoma" w:cs="Tahoma"/>
          <w:color w:val="000000"/>
          <w:sz w:val="18"/>
          <w:szCs w:val="18"/>
          <w:rtl/>
        </w:rPr>
        <w:br/>
        <w:t>ابن تيميه در برابر آيه شريفه سوره انعام كه به صراحت، ديدن خداوند را به طور كلی نفی نموده، می‌فرمايد: «لاَتُدرِكُهُ الابصَارُ وَ هُوَ يُدرِكُ الابصَارَ، ديدگان او را ادراك نمی‌كنند ولی او ديدگان را ادراك می‌كند.» ( 2 ) به توجيهی شگفت آور دست يازيده می‌گويد: «ممكن است رؤيت باشد، بدون آن كه ادراك صورت گيرد.» ( 3 )</w:t>
      </w:r>
      <w:r w:rsidRPr="005677C7">
        <w:rPr>
          <w:rFonts w:ascii="Tahoma" w:eastAsia="Times New Roman" w:hAnsi="Tahoma" w:cs="Tahoma"/>
          <w:color w:val="000000"/>
          <w:sz w:val="18"/>
          <w:szCs w:val="18"/>
          <w:rtl/>
        </w:rPr>
        <w:br/>
        <w:t>ابن تيميه آشكارا خداوند را دارای جهت و قابل اشاره می‌داند و در اين اعتقاد، به ظاهر آيات و اخبار بسياری استدلال می‌كند. ( 4 ) وی كتاب رساله حمويه را برای اثبات اين مطلب نوشته كه خداوند در روی عرش و بالای آسمان‌ها است و می‌توان با انگشتان دست به او اشاره نمود و گاه نيز می‌خندد!! به اعتقاد وی هر كس معتقد نباشد خدا بر فراز عرش و در بالای آسمان هاست، بايد او را توبه داد و اگر توبه نكرد، بايد او را كشت! ( 5 )</w:t>
      </w:r>
      <w:r w:rsidRPr="005677C7">
        <w:rPr>
          <w:rFonts w:ascii="Tahoma" w:eastAsia="Times New Roman" w:hAnsi="Tahoma" w:cs="Tahoma"/>
          <w:color w:val="000000"/>
          <w:sz w:val="18"/>
          <w:szCs w:val="18"/>
          <w:rtl/>
        </w:rPr>
        <w:br/>
        <w:t>او گام را فراتر نهاده، به استناد برخی از آيات، خداوند را دارای اعضا و جوارحی همچون دست و صورت می‌داند، ولی به استناد آيه شريفه: «لَيسَ كَمِثلِهِ شَيءٌ وَ هُوَ السَّمِيعُ البَصِيرُ، چيزی مانند او نيست و اوست شنوای بينا.» ( 6 ) لطف كرده، می‌گويد: اعضا و جوارح يا بالای عرش بودن خداوند، مثل دست و پا و صورت و بالای صندلی بودن مخلوقات نيست!! او تأويل اين گونه آيات و جستجوی فهم مقصود آنها را كار متكلّمين و متأثّر از بيگانگان و</w:t>
      </w:r>
      <w:r w:rsidRPr="005677C7">
        <w:rPr>
          <w:rFonts w:ascii="Tahoma" w:eastAsia="Times New Roman" w:hAnsi="Tahoma" w:cs="Tahoma"/>
          <w:color w:val="000000"/>
          <w:sz w:val="18"/>
          <w:szCs w:val="18"/>
          <w:rtl/>
        </w:rPr>
        <w:br/>
        <w:t>ـــــــــــــــــــــــــــــــــ</w:t>
      </w:r>
      <w:r w:rsidRPr="005677C7">
        <w:rPr>
          <w:rFonts w:ascii="Tahoma" w:eastAsia="Times New Roman" w:hAnsi="Tahoma" w:cs="Tahoma"/>
          <w:color w:val="000000"/>
          <w:sz w:val="18"/>
          <w:szCs w:val="18"/>
          <w:rtl/>
        </w:rPr>
        <w:br/>
        <w:t>1 - منهاج المنتظم السنة النبوية، ج 2، ص 250.</w:t>
      </w:r>
      <w:r w:rsidRPr="005677C7">
        <w:rPr>
          <w:rFonts w:ascii="Tahoma" w:eastAsia="Times New Roman" w:hAnsi="Tahoma" w:cs="Tahoma"/>
          <w:color w:val="000000"/>
          <w:sz w:val="18"/>
          <w:szCs w:val="18"/>
          <w:rtl/>
        </w:rPr>
        <w:br/>
        <w:t>2 - انعام: 103.</w:t>
      </w:r>
      <w:r w:rsidRPr="005677C7">
        <w:rPr>
          <w:rFonts w:ascii="Tahoma" w:eastAsia="Times New Roman" w:hAnsi="Tahoma" w:cs="Tahoma"/>
          <w:color w:val="000000"/>
          <w:sz w:val="18"/>
          <w:szCs w:val="18"/>
          <w:rtl/>
        </w:rPr>
        <w:br/>
        <w:t>3 - منهاج المنتظم السنة النبوية، ج 2، ص 240 - 278.</w:t>
      </w:r>
      <w:r w:rsidRPr="005677C7">
        <w:rPr>
          <w:rFonts w:ascii="Tahoma" w:eastAsia="Times New Roman" w:hAnsi="Tahoma" w:cs="Tahoma"/>
          <w:color w:val="000000"/>
          <w:sz w:val="18"/>
          <w:szCs w:val="18"/>
          <w:rtl/>
        </w:rPr>
        <w:br/>
        <w:t>4 - منهاج المنتظم السنة النبوية، ج 2، ص 240، الفتاوی الكبری، ج 5، ص 54.</w:t>
      </w:r>
      <w:r w:rsidRPr="005677C7">
        <w:rPr>
          <w:rFonts w:ascii="Tahoma" w:eastAsia="Times New Roman" w:hAnsi="Tahoma" w:cs="Tahoma"/>
          <w:color w:val="000000"/>
          <w:sz w:val="18"/>
          <w:szCs w:val="18"/>
          <w:rtl/>
        </w:rPr>
        <w:br/>
        <w:t>5 - مجموعه الرسائل، رساله عقيدة الحمويه، ج 1، ص 429.</w:t>
      </w:r>
      <w:r w:rsidRPr="005677C7">
        <w:rPr>
          <w:rFonts w:ascii="Tahoma" w:eastAsia="Times New Roman" w:hAnsi="Tahoma" w:cs="Tahoma"/>
          <w:color w:val="000000"/>
          <w:sz w:val="18"/>
          <w:szCs w:val="18"/>
          <w:rtl/>
        </w:rPr>
        <w:br/>
        <w:t>6 - شوری: 11.</w:t>
      </w:r>
      <w:r w:rsidRPr="005677C7">
        <w:rPr>
          <w:rFonts w:ascii="Tahoma" w:eastAsia="Times New Roman" w:hAnsi="Tahoma" w:cs="Tahoma"/>
          <w:color w:val="000000"/>
          <w:sz w:val="18"/>
          <w:szCs w:val="18"/>
          <w:rtl/>
        </w:rPr>
        <w:br/>
        <w:t>________________________________________ 152 ________________________________________</w:t>
      </w:r>
      <w:r w:rsidRPr="005677C7">
        <w:rPr>
          <w:rFonts w:ascii="Tahoma" w:eastAsia="Times New Roman" w:hAnsi="Tahoma" w:cs="Tahoma"/>
          <w:color w:val="000000"/>
          <w:sz w:val="18"/>
          <w:szCs w:val="18"/>
          <w:rtl/>
        </w:rPr>
        <w:br/>
        <w:t>ناپسند می‌داند! ( 1 )</w:t>
      </w:r>
      <w:r w:rsidRPr="005677C7">
        <w:rPr>
          <w:rFonts w:ascii="Tahoma" w:eastAsia="Times New Roman" w:hAnsi="Tahoma" w:cs="Tahoma"/>
          <w:color w:val="000000"/>
          <w:sz w:val="18"/>
          <w:szCs w:val="18"/>
          <w:rtl/>
        </w:rPr>
        <w:br/>
        <w:t xml:space="preserve">ابن قيم جوزيه شاگرد وی، نيز می‌گويد: «قرآن و سنت متواتر و اجماع صحابه و ائمه اسلام و اهل حديث و ... بر اين عقيده‌اند كه خداوند متعال در روز قيامت با چشم سر به طور عيان رؤيت می‌شود؛ همان گونه كه ماه شب چهارده و خورشيدِ هنگام </w:t>
      </w:r>
      <w:r w:rsidRPr="005677C7">
        <w:rPr>
          <w:rFonts w:ascii="Tahoma" w:eastAsia="Times New Roman" w:hAnsi="Tahoma" w:cs="Tahoma"/>
          <w:color w:val="000000"/>
          <w:sz w:val="18"/>
          <w:szCs w:val="18"/>
          <w:rtl/>
        </w:rPr>
        <w:lastRenderedPageBreak/>
        <w:t>ظهر را می‌توان ديد.» ( 2 )</w:t>
      </w:r>
      <w:r w:rsidRPr="005677C7">
        <w:rPr>
          <w:rFonts w:ascii="Tahoma" w:eastAsia="Times New Roman" w:hAnsi="Tahoma" w:cs="Tahoma"/>
          <w:color w:val="000000"/>
          <w:sz w:val="18"/>
          <w:szCs w:val="18"/>
          <w:rtl/>
        </w:rPr>
        <w:br/>
        <w:t>شگفت انگيزتر اين كه نماد تبليغی وهابيت، دكتر قفاری به فرافكنی پرداخته و شيعه را متهم به تجسّم نموده، می‌گويد: «اصل افكار تجسّم و مذهب آن از شيعه سرچشمه گرفته است. ابن تيميه اوّلين كسی است كه اين را به اثبات رسانده و گفته: اوّل كسی كه در اسلام قائل به جسمانيت خداوند شده، هشام بن حكم می‌باشد.» ( 3 )</w:t>
      </w:r>
      <w:r w:rsidRPr="005677C7">
        <w:rPr>
          <w:rFonts w:ascii="Tahoma" w:eastAsia="Times New Roman" w:hAnsi="Tahoma" w:cs="Tahoma"/>
          <w:color w:val="000000"/>
          <w:sz w:val="18"/>
          <w:szCs w:val="18"/>
          <w:rtl/>
        </w:rPr>
        <w:br/>
        <w:t>ب. نبوت</w:t>
      </w:r>
      <w:r w:rsidRPr="005677C7">
        <w:rPr>
          <w:rFonts w:ascii="Tahoma" w:eastAsia="Times New Roman" w:hAnsi="Tahoma" w:cs="Tahoma"/>
          <w:color w:val="000000"/>
          <w:sz w:val="18"/>
          <w:szCs w:val="18"/>
          <w:rtl/>
        </w:rPr>
        <w:br/>
        <w:t>ابن تيميه، انبيا را پس از مبعوث شدن به نبوت آن هم فقط در موارد تبليغِ احكام، معصوم می‌داند. ( 4 ) وی احاديث بسياری را كه در مورد زيارت قبر پيامبر(صلی الله علیه و آله ) وارد شده، تضعيف و تخطئه نموده، به صراحت می‌گويد: «هر كس معتقد باشد، وجود پيامبر پس از وفات همانند وجود او در زمان حيات است، اشتباه عظيمی مرتكب شده است.» ( 5 )</w:t>
      </w:r>
      <w:r w:rsidRPr="005677C7">
        <w:rPr>
          <w:rFonts w:ascii="Tahoma" w:eastAsia="Times New Roman" w:hAnsi="Tahoma" w:cs="Tahoma"/>
          <w:color w:val="000000"/>
          <w:sz w:val="18"/>
          <w:szCs w:val="18"/>
          <w:rtl/>
        </w:rPr>
        <w:br/>
        <w:t>وی سيره صحابه را در زيارت قبور و به ويژه نزديك شدن به قبر پيامبر را كافی نمی‌داند! وی حتی مشاهده قبر پيامبر را ممنوع دانسته، می‌گويد: دليل</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همان، ص 429.</w:t>
      </w:r>
      <w:r w:rsidRPr="005677C7">
        <w:rPr>
          <w:rFonts w:ascii="Tahoma" w:eastAsia="Times New Roman" w:hAnsi="Tahoma" w:cs="Tahoma"/>
          <w:color w:val="000000"/>
          <w:sz w:val="18"/>
          <w:szCs w:val="18"/>
          <w:rtl/>
        </w:rPr>
        <w:br/>
        <w:t>2 ـ هادی الارواح الی بلاد الارواح، ص 305.</w:t>
      </w:r>
      <w:r w:rsidRPr="005677C7">
        <w:rPr>
          <w:rFonts w:ascii="Tahoma" w:eastAsia="Times New Roman" w:hAnsi="Tahoma" w:cs="Tahoma"/>
          <w:color w:val="000000"/>
          <w:sz w:val="18"/>
          <w:szCs w:val="18"/>
          <w:rtl/>
        </w:rPr>
        <w:br/>
        <w:t>3 ـ اصول مذهب الشيعه، ج 1، ص 529؛ منهاج المنتظم السنة النبوية، ج 1، ص 20.</w:t>
      </w:r>
      <w:r w:rsidRPr="005677C7">
        <w:rPr>
          <w:rFonts w:ascii="Tahoma" w:eastAsia="Times New Roman" w:hAnsi="Tahoma" w:cs="Tahoma"/>
          <w:color w:val="000000"/>
          <w:sz w:val="18"/>
          <w:szCs w:val="18"/>
          <w:rtl/>
        </w:rPr>
        <w:br/>
        <w:t>4 - ابن شاكر، ج 1، ص 79.</w:t>
      </w:r>
      <w:r w:rsidRPr="005677C7">
        <w:rPr>
          <w:rFonts w:ascii="Tahoma" w:eastAsia="Times New Roman" w:hAnsi="Tahoma" w:cs="Tahoma"/>
          <w:color w:val="000000"/>
          <w:sz w:val="18"/>
          <w:szCs w:val="18"/>
          <w:rtl/>
        </w:rPr>
        <w:br/>
        <w:t>5 -الرد علی الاخنائی، ص 54.</w:t>
      </w:r>
      <w:r w:rsidRPr="005677C7">
        <w:rPr>
          <w:rFonts w:ascii="Tahoma" w:eastAsia="Times New Roman" w:hAnsi="Tahoma" w:cs="Tahoma"/>
          <w:color w:val="000000"/>
          <w:sz w:val="18"/>
          <w:szCs w:val="18"/>
          <w:rtl/>
        </w:rPr>
        <w:br/>
        <w:t>________________________________________ 153 ________________________________________</w:t>
      </w:r>
      <w:r w:rsidRPr="005677C7">
        <w:rPr>
          <w:rFonts w:ascii="Tahoma" w:eastAsia="Times New Roman" w:hAnsi="Tahoma" w:cs="Tahoma"/>
          <w:color w:val="000000"/>
          <w:sz w:val="18"/>
          <w:szCs w:val="18"/>
          <w:rtl/>
        </w:rPr>
        <w:br/>
        <w:t>ديگری لازم است. ( 1 )</w:t>
      </w:r>
      <w:r w:rsidRPr="005677C7">
        <w:rPr>
          <w:rFonts w:ascii="Tahoma" w:eastAsia="Times New Roman" w:hAnsi="Tahoma" w:cs="Tahoma"/>
          <w:color w:val="000000"/>
          <w:sz w:val="18"/>
          <w:szCs w:val="18"/>
          <w:rtl/>
        </w:rPr>
        <w:br/>
        <w:t>به نظر ابن تيميه، اگر كسي از زيارت قبر پيامبر، قصد دعا و سلام نداشته باشد، بلكه منظور او طلب حاجت از پيامبر باشد و برای اين منظور در نزد قبر مطهر، صدای خود را بلند كند، چنين كسی رسول خدا را اذيت كرده و به خدا شرك آورده و به خود ستم روا داشته است. ( 2 ) و اگر كسی بگويد: يا رسول الله! و يا نام‌های ديگر از اين قبيل را بر زبان جاری سازد و قصد او از اين خطاب ها، دفع شر يا جلب خير باشد و اموری را در نظر بگيرد كه جز خداوند كس ديگری قدرت انجام آن را ندارد، چنين كسی مشرك و ريختن خونش جايز و تصرف در اموال او مباح می‌باشد. ( 3 )</w:t>
      </w:r>
      <w:r w:rsidRPr="005677C7">
        <w:rPr>
          <w:rFonts w:ascii="Tahoma" w:eastAsia="Times New Roman" w:hAnsi="Tahoma" w:cs="Tahoma"/>
          <w:color w:val="000000"/>
          <w:sz w:val="18"/>
          <w:szCs w:val="18"/>
          <w:rtl/>
        </w:rPr>
        <w:br/>
        <w:t>ابن تيميه هر روايتی را كه مخالف عقايد اوست، مجعول معرفی می‌كند ولی برای اثبات آرای خود به هر حديث و نوشته‌ای تمسك می‌جويد. وی تمام احاديث بيانگر اسباب نزول در مورد آياتی كه در فضايل اهل بيت وارد شده‌اند، همچنين روايات نبوی در اين مورد را رد می‌كند، ولی به گونه‌ای مداوم از دشمنان آنها تمجيد كرده و برای فضايل معاويه و عدم جواز سب و لعن يزيد، دست به قلم می‌برد و كتاب می‌نويسد و در آنها يزيد را از اتهام حمل سر مقدس امام حسين به شام و زدن چوب بر لب و دندان مبارك حضرتش تبرئه می‌كند. ( 4 )</w:t>
      </w:r>
      <w:r w:rsidRPr="005677C7">
        <w:rPr>
          <w:rFonts w:ascii="Tahoma" w:eastAsia="Times New Roman" w:hAnsi="Tahoma" w:cs="Tahoma"/>
          <w:color w:val="000000"/>
          <w:sz w:val="18"/>
          <w:szCs w:val="18"/>
          <w:rtl/>
        </w:rPr>
        <w:br/>
        <w:t>گفتنی است در مورد صحابه، وهابيون به تناقض عجيبی گرفتار آمده‌اند؛ از يك سو برخی از صحابه را كافر می‌دانند؛ بر اساس نوشته محمد بن عبد الوهاب: «گروهی از صحابه با آن كه نماز می‌گزاردند و در ركاب پيامبر جهاد نموده زكات</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الرد علی الاخنائی، ص 114 - 99.</w:t>
      </w:r>
      <w:r w:rsidRPr="005677C7">
        <w:rPr>
          <w:rFonts w:ascii="Tahoma" w:eastAsia="Times New Roman" w:hAnsi="Tahoma" w:cs="Tahoma"/>
          <w:color w:val="000000"/>
          <w:sz w:val="18"/>
          <w:szCs w:val="18"/>
          <w:rtl/>
        </w:rPr>
        <w:br/>
        <w:t>2 - الجواب الباهر، ص 50.</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3 - جزيرة العرب فی قرن العشرين، ص 339.</w:t>
      </w:r>
      <w:r w:rsidRPr="005677C7">
        <w:rPr>
          <w:rFonts w:ascii="Tahoma" w:eastAsia="Times New Roman" w:hAnsi="Tahoma" w:cs="Tahoma"/>
          <w:color w:val="000000"/>
          <w:sz w:val="18"/>
          <w:szCs w:val="18"/>
          <w:rtl/>
        </w:rPr>
        <w:br/>
        <w:t>4 ـ رأس الحسين، ص 207 و الوصيه الكبری، ص 53 به نقل از ابن تيميه فی صورته الحقيقه، ص 20 - 24.</w:t>
      </w:r>
      <w:r w:rsidRPr="005677C7">
        <w:rPr>
          <w:rFonts w:ascii="Tahoma" w:eastAsia="Times New Roman" w:hAnsi="Tahoma" w:cs="Tahoma"/>
          <w:color w:val="000000"/>
          <w:sz w:val="18"/>
          <w:szCs w:val="18"/>
          <w:rtl/>
        </w:rPr>
        <w:br/>
        <w:t>________________________________________ 154 ________________________________________</w:t>
      </w:r>
      <w:r w:rsidRPr="005677C7">
        <w:rPr>
          <w:rFonts w:ascii="Tahoma" w:eastAsia="Times New Roman" w:hAnsi="Tahoma" w:cs="Tahoma"/>
          <w:color w:val="000000"/>
          <w:sz w:val="18"/>
          <w:szCs w:val="18"/>
          <w:rtl/>
        </w:rPr>
        <w:br/>
        <w:t>می‌دادند و روزه می‌گرفتند، در عين حال كافر و از اسلام دور بودند.» ( 1 )</w:t>
      </w:r>
      <w:r w:rsidRPr="005677C7">
        <w:rPr>
          <w:rFonts w:ascii="Tahoma" w:eastAsia="Times New Roman" w:hAnsi="Tahoma" w:cs="Tahoma"/>
          <w:color w:val="000000"/>
          <w:sz w:val="18"/>
          <w:szCs w:val="18"/>
          <w:rtl/>
        </w:rPr>
        <w:br/>
        <w:t>و از سوی ديگر، عايشه، طلحه، زبير و معاويه را در جنگ با امام علی، تبرئه كرده و كسانی چون يزيد بن معاويه را با آن همه جنايت بی سابقه می‌ستايند. ( 2 )</w:t>
      </w:r>
      <w:r w:rsidRPr="005677C7">
        <w:rPr>
          <w:rFonts w:ascii="Tahoma" w:eastAsia="Times New Roman" w:hAnsi="Tahoma" w:cs="Tahoma"/>
          <w:color w:val="000000"/>
          <w:sz w:val="18"/>
          <w:szCs w:val="18"/>
          <w:rtl/>
        </w:rPr>
        <w:br/>
        <w:t>وهابيون از رهبران فكری گذشته خود همچون احمد بن حنبل و ابن تيميه نيز پيشی گرفته‌اند. شيخ رضوان العدل شافعی مصری می‌گويد: «بعد از ابن تيميه، محمد بن عبدالوهاب در قرن دوازدهم ظهور كرد، او خط ابن تيميه را دنبال كرد و بر آن، حرف‌های سخيف و قبيحی را اضافه نمود. او رئيس طايفه وهابيه است، خداوند آنان را قبيح گرداند ...» ( 3 )</w:t>
      </w:r>
      <w:r w:rsidRPr="005677C7">
        <w:rPr>
          <w:rFonts w:ascii="Tahoma" w:eastAsia="Times New Roman" w:hAnsi="Tahoma" w:cs="Tahoma"/>
          <w:color w:val="000000"/>
          <w:sz w:val="18"/>
          <w:szCs w:val="18"/>
          <w:rtl/>
        </w:rPr>
        <w:br/>
        <w:t>به عنوان نمونه، در حالی که احمد بن حنبل هيچ يك از اهل قبله را به دليل انجام گناه كبيره و صغيره كافر نمی‌داند، مگر تارك نماز را! ابن تيميه نيز می‌گويد: كسی كه موافقان خود را دوست بدارد و با مخالفان خود دشمن باشد و در جماعت مسلمين، تفرقه ايجاد كند و كسانی را كه در مسائل فكری و اجتهادی با او مخالفند، كافر و فاسق شمارد و جنگ با آنان را مباح داند، خود از اهل تفرقه و اختلاف است ( 4 ) ، بن باز مفتی پيشين آل سعود می‌گويد: «كسی كه منكر رؤيت خداوند متعال در آخرت است، پشت سرش نمی‌توان نماز گزارد و او نزد اهل سنت و جماعت، كافر است.» ( 5 )</w:t>
      </w:r>
      <w:r w:rsidRPr="005677C7">
        <w:rPr>
          <w:rFonts w:ascii="Tahoma" w:eastAsia="Times New Roman" w:hAnsi="Tahoma" w:cs="Tahoma"/>
          <w:color w:val="000000"/>
          <w:sz w:val="18"/>
          <w:szCs w:val="18"/>
          <w:rtl/>
        </w:rPr>
        <w:br/>
        <w:t>بيان ديگر آموزه‌های اعتقادی و نقد و بررسی مطالب پيش گفته، نيازمند تأليف كتاب مستقلی است و فرصت و مجال ديگری می‌طلبد. ( 6 )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ر. ك. الرسائل العمليه التسع و رسالة كشف الشبهات، ص 120.</w:t>
      </w:r>
      <w:r w:rsidRPr="005677C7">
        <w:rPr>
          <w:rFonts w:ascii="Tahoma" w:eastAsia="Times New Roman" w:hAnsi="Tahoma" w:cs="Tahoma"/>
          <w:color w:val="000000"/>
          <w:sz w:val="18"/>
          <w:szCs w:val="18"/>
          <w:rtl/>
        </w:rPr>
        <w:br/>
        <w:t>2 ـ ر. ك، وهابيت در ترازوی نقد.</w:t>
      </w:r>
      <w:r w:rsidRPr="005677C7">
        <w:rPr>
          <w:rFonts w:ascii="Tahoma" w:eastAsia="Times New Roman" w:hAnsi="Tahoma" w:cs="Tahoma"/>
          <w:color w:val="000000"/>
          <w:sz w:val="18"/>
          <w:szCs w:val="18"/>
          <w:rtl/>
        </w:rPr>
        <w:br/>
        <w:t>3 ـ روضة المحتاجين لمعرفة قواعد الدين، ص 384.</w:t>
      </w:r>
      <w:r w:rsidRPr="005677C7">
        <w:rPr>
          <w:rFonts w:ascii="Tahoma" w:eastAsia="Times New Roman" w:hAnsi="Tahoma" w:cs="Tahoma"/>
          <w:color w:val="000000"/>
          <w:sz w:val="18"/>
          <w:szCs w:val="18"/>
          <w:rtl/>
        </w:rPr>
        <w:br/>
        <w:t>4 - مجموعه فتاوای ابن تيميه، ج 3، ص 349.</w:t>
      </w:r>
      <w:r w:rsidRPr="005677C7">
        <w:rPr>
          <w:rFonts w:ascii="Tahoma" w:eastAsia="Times New Roman" w:hAnsi="Tahoma" w:cs="Tahoma"/>
          <w:color w:val="000000"/>
          <w:sz w:val="18"/>
          <w:szCs w:val="18"/>
          <w:rtl/>
        </w:rPr>
        <w:br/>
        <w:t>5 ـ فتاوی بن باز، رقم 2887.</w:t>
      </w:r>
      <w:r w:rsidRPr="005677C7">
        <w:rPr>
          <w:rFonts w:ascii="Tahoma" w:eastAsia="Times New Roman" w:hAnsi="Tahoma" w:cs="Tahoma"/>
          <w:color w:val="000000"/>
          <w:sz w:val="18"/>
          <w:szCs w:val="18"/>
          <w:rtl/>
        </w:rPr>
        <w:br/>
        <w:t>6 ـ برای اطلاعات بيشتر رجوع شود به الذريعه، ج 10، ص 235 و 236 و آيت الله سبحانی، آيين وهابيت و محمدی آشنانی، علی؛ وهابيت در ترازوی نقد، ابراهيمی، محمد حسين؛ تحليلی نو بر عقايد وهابيان، قزوينی، علامه سيد محمد حسن؛ فرقه وهابی و پاسخ شبهات آنها، فقيهی، وهابيان و...</w:t>
      </w:r>
      <w:r w:rsidRPr="005677C7">
        <w:rPr>
          <w:rFonts w:ascii="Tahoma" w:eastAsia="Times New Roman" w:hAnsi="Tahoma" w:cs="Tahoma"/>
          <w:color w:val="000000"/>
          <w:sz w:val="18"/>
          <w:szCs w:val="18"/>
          <w:rtl/>
        </w:rPr>
        <w:br/>
        <w:t>________________________________________ 155 ________________________________________</w:t>
      </w:r>
      <w:r w:rsidRPr="005677C7">
        <w:rPr>
          <w:rFonts w:ascii="Tahoma" w:eastAsia="Times New Roman" w:hAnsi="Tahoma" w:cs="Tahoma"/>
          <w:color w:val="000000"/>
          <w:sz w:val="18"/>
          <w:szCs w:val="18"/>
          <w:rtl/>
        </w:rPr>
        <w:br/>
        <w:t>4. آرای فقهی وهابيت</w:t>
      </w:r>
      <w:r w:rsidRPr="005677C7">
        <w:rPr>
          <w:rFonts w:ascii="Tahoma" w:eastAsia="Times New Roman" w:hAnsi="Tahoma" w:cs="Tahoma"/>
          <w:color w:val="000000"/>
          <w:sz w:val="18"/>
          <w:szCs w:val="18"/>
          <w:rtl/>
        </w:rPr>
        <w:br/>
        <w:t>وهابيون چنين می‌پندارند كه بناسازی، تعمير و زيارت قبور، برگزاری نماز در كنار قبور، توسل و تبرك جستن، طلب شفاعت، نذر و برگزاری مجلس بزرگداشت انبيا و اوليای الهی، پرستش آنها محسوب شده و شرك و حرام است و مسلمانان به خاطر انجام اين گونه اعمال، مشرك و در صورت عدم توبه مستحق قتل هستند!!</w:t>
      </w:r>
      <w:r w:rsidRPr="005677C7">
        <w:rPr>
          <w:rFonts w:ascii="Tahoma" w:eastAsia="Times New Roman" w:hAnsi="Tahoma" w:cs="Tahoma"/>
          <w:color w:val="000000"/>
          <w:sz w:val="18"/>
          <w:szCs w:val="18"/>
          <w:rtl/>
        </w:rPr>
        <w:br/>
        <w:t>الف. تحريم بناسازی و تعمير و ترميم قبور</w:t>
      </w:r>
      <w:r w:rsidRPr="005677C7">
        <w:rPr>
          <w:rFonts w:ascii="Tahoma" w:eastAsia="Times New Roman" w:hAnsi="Tahoma" w:cs="Tahoma"/>
          <w:color w:val="000000"/>
          <w:sz w:val="18"/>
          <w:szCs w:val="18"/>
          <w:rtl/>
        </w:rPr>
        <w:br/>
        <w:t>از ديدگاه ابن تيميه و وهابيون، ساختن بنا بر فراز قبر پيامبران و اوليای الهی و تعمير قبور آنان حرام و تخريب آن واجب است! دليل آنان برخی از رواياتی است كه «تسويه» قبور را مطلوب می‌داند و يا ساختن بنا بر آن را مكروه معرفی می‌كند! ( 1 )</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ب. تحريم ساختن مسجد، روشن نمودن چراغ، برگزاری نماز و دعا نزد قبور</w:t>
      </w:r>
      <w:r w:rsidRPr="005677C7">
        <w:rPr>
          <w:rFonts w:ascii="Tahoma" w:eastAsia="Times New Roman" w:hAnsi="Tahoma" w:cs="Tahoma"/>
          <w:color w:val="000000"/>
          <w:sz w:val="18"/>
          <w:szCs w:val="18"/>
          <w:rtl/>
        </w:rPr>
        <w:br/>
        <w:t>در ديدگاه فقهی آنها، روشن نمودن چراغ، ساختن مسجد برای نماز و خواندن دعا در كنار مزار اوليای الهی حرام است! دليل آنان پاره‌ای از روايات است كه در آنها توصيه شده، قبور انبيا و صالحان را مسجد قرار ندهيد. ( 2 )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ابن قيم الجوزيه، زاد المعاد الی هدی خير العباد، ص 661.</w:t>
      </w:r>
      <w:r w:rsidRPr="005677C7">
        <w:rPr>
          <w:rFonts w:ascii="Tahoma" w:eastAsia="Times New Roman" w:hAnsi="Tahoma" w:cs="Tahoma"/>
          <w:color w:val="000000"/>
          <w:sz w:val="18"/>
          <w:szCs w:val="18"/>
          <w:rtl/>
        </w:rPr>
        <w:br/>
        <w:t>2 - صحيح مسلم، ج 2، ص 66 و 68، سنن نسائی، ج 3، ص 77.</w:t>
      </w:r>
      <w:r w:rsidRPr="005677C7">
        <w:rPr>
          <w:rFonts w:ascii="Tahoma" w:eastAsia="Times New Roman" w:hAnsi="Tahoma" w:cs="Tahoma"/>
          <w:color w:val="000000"/>
          <w:sz w:val="18"/>
          <w:szCs w:val="18"/>
          <w:rtl/>
        </w:rPr>
        <w:br/>
        <w:t>________________________________________ 156 ________________________________________</w:t>
      </w:r>
      <w:r w:rsidRPr="005677C7">
        <w:rPr>
          <w:rFonts w:ascii="Tahoma" w:eastAsia="Times New Roman" w:hAnsi="Tahoma" w:cs="Tahoma"/>
          <w:color w:val="000000"/>
          <w:sz w:val="18"/>
          <w:szCs w:val="18"/>
          <w:rtl/>
        </w:rPr>
        <w:br/>
        <w:t>ج. تحريم سفر برای زيارت قبور وممنوعيت زيارت قبور برای زنان</w:t>
      </w:r>
      <w:r w:rsidRPr="005677C7">
        <w:rPr>
          <w:rFonts w:ascii="Tahoma" w:eastAsia="Times New Roman" w:hAnsi="Tahoma" w:cs="Tahoma"/>
          <w:color w:val="000000"/>
          <w:sz w:val="18"/>
          <w:szCs w:val="18"/>
          <w:rtl/>
        </w:rPr>
        <w:br/>
        <w:t>وهابيون زيارت قبور را عبادت قبور ناميده، سفر نمودن برای زيارت قبور انبيا و اوليای الهی را حرام می‌دانند و در اين فتوا به رواياتی از ابو هريره كه سفر را تنها به سه مسجد توصيه می‌كند، تمسك جسته‌اند. آنان اعتقاد به همانندی وجود پيامبر در زمان حيات و پس از وفات را خطايی بزرگ معرفی می‌كنند. ( 1 )</w:t>
      </w:r>
      <w:r w:rsidRPr="005677C7">
        <w:rPr>
          <w:rFonts w:ascii="Tahoma" w:eastAsia="Times New Roman" w:hAnsi="Tahoma" w:cs="Tahoma"/>
          <w:color w:val="000000"/>
          <w:sz w:val="18"/>
          <w:szCs w:val="18"/>
          <w:rtl/>
        </w:rPr>
        <w:br/>
        <w:t>د. تحريم توسل و تبرك جستن به آثار اوليای الهی</w:t>
      </w:r>
      <w:r w:rsidRPr="005677C7">
        <w:rPr>
          <w:rFonts w:ascii="Tahoma" w:eastAsia="Times New Roman" w:hAnsi="Tahoma" w:cs="Tahoma"/>
          <w:color w:val="000000"/>
          <w:sz w:val="18"/>
          <w:szCs w:val="18"/>
          <w:rtl/>
        </w:rPr>
        <w:br/>
        <w:t>نزد وهابيون، توسل به انبيا و اوليای الهی، عملی شرك آميز و حرام است. آنان گاه توسل به ذات اوليا را ممنوع ولی توسل به مقام، دعا و شفاعت آنها را جايز و گاه توسل در حال حيات را مجاز مي دانند و بعد از وفات را منع می‌كنند!! ( 2 )</w:t>
      </w:r>
      <w:r w:rsidRPr="005677C7">
        <w:rPr>
          <w:rFonts w:ascii="Tahoma" w:eastAsia="Times New Roman" w:hAnsi="Tahoma" w:cs="Tahoma"/>
          <w:color w:val="000000"/>
          <w:sz w:val="18"/>
          <w:szCs w:val="18"/>
          <w:rtl/>
        </w:rPr>
        <w:br/>
        <w:t>ه‍ . تحريم ندا، استمداد و درخواست حاجت از غير خدا</w:t>
      </w:r>
      <w:r w:rsidRPr="005677C7">
        <w:rPr>
          <w:rFonts w:ascii="Tahoma" w:eastAsia="Times New Roman" w:hAnsi="Tahoma" w:cs="Tahoma"/>
          <w:color w:val="000000"/>
          <w:sz w:val="18"/>
          <w:szCs w:val="18"/>
          <w:rtl/>
        </w:rPr>
        <w:br/>
        <w:t>از ديدگاه مذهب وهابيت، هر گونه ندا، استمداد، استغاثه و كمك خواستن از غير خداوند، عبادت كردن آنان و در نتيجه حرام و موجب شرك است!</w:t>
      </w:r>
      <w:r w:rsidRPr="005677C7">
        <w:rPr>
          <w:rFonts w:ascii="Tahoma" w:eastAsia="Times New Roman" w:hAnsi="Tahoma" w:cs="Tahoma"/>
          <w:color w:val="000000"/>
          <w:sz w:val="18"/>
          <w:szCs w:val="18"/>
          <w:rtl/>
        </w:rPr>
        <w:br/>
        <w:t>و. تحريم درخواست شفاعت از اوليای خداوند</w:t>
      </w:r>
      <w:r w:rsidRPr="005677C7">
        <w:rPr>
          <w:rFonts w:ascii="Tahoma" w:eastAsia="Times New Roman" w:hAnsi="Tahoma" w:cs="Tahoma"/>
          <w:color w:val="000000"/>
          <w:sz w:val="18"/>
          <w:szCs w:val="18"/>
          <w:rtl/>
        </w:rPr>
        <w:br/>
        <w:t>آنان گرچه اصل شفاعت را پذيرفته‌اند، ولی شفاعت خواستن از انبيا و اوليای الهی را شرك و حرام می‌دانند.</w:t>
      </w:r>
      <w:r w:rsidRPr="005677C7">
        <w:rPr>
          <w:rFonts w:ascii="Tahoma" w:eastAsia="Times New Roman" w:hAnsi="Tahoma" w:cs="Tahoma"/>
          <w:color w:val="000000"/>
          <w:sz w:val="18"/>
          <w:szCs w:val="18"/>
          <w:rtl/>
        </w:rPr>
        <w:br/>
        <w:t>ز. تحريم سوگند به غير خداوند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ر ك: الرد علی الاخنائی، ابن تيميه.</w:t>
      </w:r>
      <w:r w:rsidRPr="005677C7">
        <w:rPr>
          <w:rFonts w:ascii="Tahoma" w:eastAsia="Times New Roman" w:hAnsi="Tahoma" w:cs="Tahoma"/>
          <w:color w:val="000000"/>
          <w:sz w:val="18"/>
          <w:szCs w:val="18"/>
          <w:rtl/>
        </w:rPr>
        <w:br/>
        <w:t>2 ـ مكارم شيرازی، ناصر؛ شيعه پاسخ می‌گويد، هشتم، ناصر مدرسة الامام علی بن ابی طالب، 1386، قم، ص 244.</w:t>
      </w:r>
      <w:r w:rsidRPr="005677C7">
        <w:rPr>
          <w:rFonts w:ascii="Tahoma" w:eastAsia="Times New Roman" w:hAnsi="Tahoma" w:cs="Tahoma"/>
          <w:color w:val="000000"/>
          <w:sz w:val="18"/>
          <w:szCs w:val="18"/>
          <w:rtl/>
        </w:rPr>
        <w:br/>
        <w:t>________________________________________ 157 ________________________________________</w:t>
      </w:r>
      <w:r w:rsidRPr="005677C7">
        <w:rPr>
          <w:rFonts w:ascii="Tahoma" w:eastAsia="Times New Roman" w:hAnsi="Tahoma" w:cs="Tahoma"/>
          <w:color w:val="000000"/>
          <w:sz w:val="18"/>
          <w:szCs w:val="18"/>
          <w:rtl/>
        </w:rPr>
        <w:br/>
        <w:t>وهابيون سوگند به غير خداوند را پرستش و عملی شرك‌آميز و حرام می‌دانند!</w:t>
      </w:r>
      <w:r w:rsidRPr="005677C7">
        <w:rPr>
          <w:rFonts w:ascii="Tahoma" w:eastAsia="Times New Roman" w:hAnsi="Tahoma" w:cs="Tahoma"/>
          <w:color w:val="000000"/>
          <w:sz w:val="18"/>
          <w:szCs w:val="18"/>
          <w:rtl/>
        </w:rPr>
        <w:br/>
        <w:t>ح. تحريم مجالس بزرگداشت ياد اوليای الهی</w:t>
      </w:r>
      <w:r w:rsidRPr="005677C7">
        <w:rPr>
          <w:rFonts w:ascii="Tahoma" w:eastAsia="Times New Roman" w:hAnsi="Tahoma" w:cs="Tahoma"/>
          <w:color w:val="000000"/>
          <w:sz w:val="18"/>
          <w:szCs w:val="18"/>
          <w:rtl/>
        </w:rPr>
        <w:br/>
        <w:t>وهابيون برگزاری هر گونه مجلس بزرگداشت ميلاد يا مجالس سالگرد رحلت و سوگواری پيامبر(صلي الله عليه و آله و سلم) و اهل بيت+ و گريه بر مصائب آنان و اطعام مردم در اين مجالس را بدعت و حرام می‌دانند!</w:t>
      </w:r>
      <w:r w:rsidRPr="005677C7">
        <w:rPr>
          <w:rFonts w:ascii="Tahoma" w:eastAsia="Times New Roman" w:hAnsi="Tahoma" w:cs="Tahoma"/>
          <w:color w:val="000000"/>
          <w:sz w:val="18"/>
          <w:szCs w:val="18"/>
          <w:rtl/>
        </w:rPr>
        <w:br/>
        <w:t>ط. تحريم نذر برای غير خداوند</w:t>
      </w:r>
      <w:r w:rsidRPr="005677C7">
        <w:rPr>
          <w:rFonts w:ascii="Tahoma" w:eastAsia="Times New Roman" w:hAnsi="Tahoma" w:cs="Tahoma"/>
          <w:color w:val="000000"/>
          <w:sz w:val="18"/>
          <w:szCs w:val="18"/>
          <w:rtl/>
        </w:rPr>
        <w:br/>
        <w:t>نزد وهابيون نذر و ذبح گوسفند برای غير خداوند، عملی شرك‌گونه و حرام است!</w:t>
      </w:r>
      <w:r w:rsidRPr="005677C7">
        <w:rPr>
          <w:rFonts w:ascii="Tahoma" w:eastAsia="Times New Roman" w:hAnsi="Tahoma" w:cs="Tahoma"/>
          <w:color w:val="000000"/>
          <w:sz w:val="18"/>
          <w:szCs w:val="18"/>
          <w:rtl/>
        </w:rPr>
        <w:br/>
        <w:t>5. وهابيت در دوران معاصر</w:t>
      </w:r>
      <w:r w:rsidRPr="005677C7">
        <w:rPr>
          <w:rFonts w:ascii="Tahoma" w:eastAsia="Times New Roman" w:hAnsi="Tahoma" w:cs="Tahoma"/>
          <w:color w:val="000000"/>
          <w:sz w:val="18"/>
          <w:szCs w:val="18"/>
          <w:rtl/>
        </w:rPr>
        <w:br/>
        <w:t xml:space="preserve">وهابيت در دوران معاصر با تكيه بر درآمدهای كلان نفتی و مجهز شدن به مراكز علمی ـ پژوهشی نوين و با برخورداری از پيشرفته ترين امكانات چاپ و نشر و با بهره برداری از فناوری و تكنولوژی‌های اطلاعات، طرح و برنامه و تاكتيك‌های جديدی در </w:t>
      </w:r>
      <w:r w:rsidRPr="005677C7">
        <w:rPr>
          <w:rFonts w:ascii="Tahoma" w:eastAsia="Times New Roman" w:hAnsi="Tahoma" w:cs="Tahoma"/>
          <w:color w:val="000000"/>
          <w:sz w:val="18"/>
          <w:szCs w:val="18"/>
          <w:rtl/>
        </w:rPr>
        <w:lastRenderedPageBreak/>
        <w:t>پيش گرفته كه بدان اشاره می‌شود:</w:t>
      </w:r>
      <w:r w:rsidRPr="005677C7">
        <w:rPr>
          <w:rFonts w:ascii="Tahoma" w:eastAsia="Times New Roman" w:hAnsi="Tahoma" w:cs="Tahoma"/>
          <w:color w:val="000000"/>
          <w:sz w:val="18"/>
          <w:szCs w:val="18"/>
          <w:rtl/>
        </w:rPr>
        <w:br/>
        <w:t>الف. حوزه‌های دينی</w:t>
      </w:r>
      <w:r w:rsidRPr="005677C7">
        <w:rPr>
          <w:rFonts w:ascii="Tahoma" w:eastAsia="Times New Roman" w:hAnsi="Tahoma" w:cs="Tahoma"/>
          <w:color w:val="000000"/>
          <w:sz w:val="18"/>
          <w:szCs w:val="18"/>
          <w:rtl/>
        </w:rPr>
        <w:br/>
        <w:t>حوزه‌های علميه وهابيت، به تدريج به شكل دانشگاه درآمده است كه مهم ترين آنها عبارتند از:</w:t>
      </w:r>
      <w:r w:rsidRPr="005677C7">
        <w:rPr>
          <w:rFonts w:ascii="Tahoma" w:eastAsia="Times New Roman" w:hAnsi="Tahoma" w:cs="Tahoma"/>
          <w:color w:val="000000"/>
          <w:sz w:val="18"/>
          <w:szCs w:val="18"/>
          <w:rtl/>
        </w:rPr>
        <w:br/>
        <w:t>دانشگاه اسلامی مدينه منوّره: اين دانشگاه كه اكنون به يك مركز اسلامی جهانی تبديل شده، دارای پنج دانشكده شريعت، تبليغ و اصول دين، قرآن و مطالعات سياسی، روايات شريفه و مطالعات اسلامی و زبان عربی است.</w:t>
      </w:r>
      <w:r w:rsidRPr="005677C7">
        <w:rPr>
          <w:rFonts w:ascii="Tahoma" w:eastAsia="Times New Roman" w:hAnsi="Tahoma" w:cs="Tahoma"/>
          <w:color w:val="000000"/>
          <w:sz w:val="18"/>
          <w:szCs w:val="18"/>
          <w:rtl/>
        </w:rPr>
        <w:br/>
        <w:t>دانشگاه ام القرای مكه؛ اين مركز علمی، دارای دانشكده‌های تعليم و تربيت، مطالعات و كتابداری است و كتابخانه مجهز آن بيش از 000/50 جلد</w:t>
      </w:r>
      <w:r w:rsidRPr="005677C7">
        <w:rPr>
          <w:rFonts w:ascii="Tahoma" w:eastAsia="Times New Roman" w:hAnsi="Tahoma" w:cs="Tahoma"/>
          <w:color w:val="000000"/>
          <w:sz w:val="18"/>
          <w:szCs w:val="18"/>
          <w:rtl/>
        </w:rPr>
        <w:br/>
        <w:t>________________________________________ 158 ________________________________________</w:t>
      </w:r>
      <w:r w:rsidRPr="005677C7">
        <w:rPr>
          <w:rFonts w:ascii="Tahoma" w:eastAsia="Times New Roman" w:hAnsi="Tahoma" w:cs="Tahoma"/>
          <w:color w:val="000000"/>
          <w:sz w:val="18"/>
          <w:szCs w:val="18"/>
          <w:rtl/>
        </w:rPr>
        <w:br/>
        <w:t>كتاب دارد و بيش از 000/20 دانشجو از سراسر جهان در آن به تحصيل اشتغال دارند.</w:t>
      </w:r>
      <w:r w:rsidRPr="005677C7">
        <w:rPr>
          <w:rFonts w:ascii="Tahoma" w:eastAsia="Times New Roman" w:hAnsi="Tahoma" w:cs="Tahoma"/>
          <w:color w:val="000000"/>
          <w:sz w:val="18"/>
          <w:szCs w:val="18"/>
          <w:rtl/>
        </w:rPr>
        <w:br/>
        <w:t>گفتنی است در اين دو دانشگاه، دانشجويان خارجی همراه دانشجويان داخلی، با هزينه دولت عربستان و با دريافت كمك هزينه تحصيلی، به تحصيل، اشتغال دارند و پس از بازگشت به كشورشان، به تبليغ وهابيت می‌پردازند.</w:t>
      </w:r>
      <w:r w:rsidRPr="005677C7">
        <w:rPr>
          <w:rFonts w:ascii="Tahoma" w:eastAsia="Times New Roman" w:hAnsi="Tahoma" w:cs="Tahoma"/>
          <w:color w:val="000000"/>
          <w:sz w:val="18"/>
          <w:szCs w:val="18"/>
          <w:rtl/>
        </w:rPr>
        <w:br/>
        <w:t>البته دانشگاه ملك سعود رياض، با ايجاد دانشكده آداب و دانشگاه ملك عبدالعزيز جده با ايجاد دانشكده تربيت در مدينه نيز به گونه‌ای در اين امر سهيم هستند.</w:t>
      </w:r>
      <w:r w:rsidRPr="005677C7">
        <w:rPr>
          <w:rFonts w:ascii="Tahoma" w:eastAsia="Times New Roman" w:hAnsi="Tahoma" w:cs="Tahoma"/>
          <w:color w:val="000000"/>
          <w:sz w:val="18"/>
          <w:szCs w:val="18"/>
          <w:rtl/>
        </w:rPr>
        <w:br/>
        <w:t>ب. رهبران مذهبی</w:t>
      </w:r>
      <w:r w:rsidRPr="005677C7">
        <w:rPr>
          <w:rFonts w:ascii="Tahoma" w:eastAsia="Times New Roman" w:hAnsi="Tahoma" w:cs="Tahoma"/>
          <w:color w:val="000000"/>
          <w:sz w:val="18"/>
          <w:szCs w:val="18"/>
          <w:rtl/>
        </w:rPr>
        <w:br/>
        <w:t>رهبران مذهبی وهابيت، نقش مهمی در مسائل مختلف اين كشور دارند. در دوران معاصر، آنان دارای گرايشات گوناگون بوده‌اند و بر يك گونه و يك نظر نيستند؛ قشر سنتی آنها، تندرو و مدافع سياست و عملكرد حكومت است. در كنار آنان، روحانيون جوان و بنيادگرايی به وجود آمده‌اند كه به عنوان جناح غير رسمی، خود را احياگر واقعی سلفی گری و وهابيت می‌دانند و از سياست‌های دولت به ويژه در مورد ارتباط با جهان غرب انتقاد می‌كنند. عبدالله العبيكان، سفر الحوالی، سلمان العودة، الشعيبی، شيخ طريری و... نماد اين طرز تفكر هستند. آنان پس از جنگ دوم خليج فارس، نامه سرگشاده موسوم به «مُذكّرة النصيحة» را به پادشاه نگاشته و منتشر ساختند.</w:t>
      </w:r>
      <w:r w:rsidRPr="005677C7">
        <w:rPr>
          <w:rFonts w:ascii="Tahoma" w:eastAsia="Times New Roman" w:hAnsi="Tahoma" w:cs="Tahoma"/>
          <w:color w:val="000000"/>
          <w:sz w:val="18"/>
          <w:szCs w:val="18"/>
          <w:rtl/>
        </w:rPr>
        <w:br/>
        <w:t>افزون بر آن، اخيراً گرايشات اعتدالی در ميان روحانيون وهابی، رو به افزايش نهاده است و برخی از آنان بدفهمی نسبت به آموزه‌های اعتقادی و فقهی ديگر مذاهب اسلامی و تكفير و مشرك خواندن آنها را برنتافته، به انتقاد از تندروی‌های مذهبی وهابيت پرداخته‌اند.</w:t>
      </w:r>
      <w:r w:rsidRPr="005677C7">
        <w:rPr>
          <w:rFonts w:ascii="Tahoma" w:eastAsia="Times New Roman" w:hAnsi="Tahoma" w:cs="Tahoma"/>
          <w:color w:val="000000"/>
          <w:sz w:val="18"/>
          <w:szCs w:val="18"/>
          <w:rtl/>
        </w:rPr>
        <w:br/>
        <w:t>________________________________________ 159 ________________________________________</w:t>
      </w:r>
      <w:r w:rsidRPr="005677C7">
        <w:rPr>
          <w:rFonts w:ascii="Tahoma" w:eastAsia="Times New Roman" w:hAnsi="Tahoma" w:cs="Tahoma"/>
          <w:color w:val="000000"/>
          <w:sz w:val="18"/>
          <w:szCs w:val="18"/>
          <w:rtl/>
        </w:rPr>
        <w:br/>
        <w:t>به عنوان نمونه می‌توان از «يوسف بن علوی» با نگارش كتاب «مفاهيم يجب ان تصحح؛ مفاهيمی كه بايد بازنگری و تصحيح شود» ( 1 ) و شيخ حسن بن فرحان مالكی با نگارش كتاب «داعية و ليس نبياً؛ محمد بن عبدالوهاب اصلاح طلب بود نه پيامبر!» نام برد. هر چند اين كتب و صاحبان آن توسط قشر سنتی، مورد هجوم قرار گرفته و تكفير شدند.</w:t>
      </w:r>
      <w:r w:rsidRPr="005677C7">
        <w:rPr>
          <w:rFonts w:ascii="Tahoma" w:eastAsia="Times New Roman" w:hAnsi="Tahoma" w:cs="Tahoma"/>
          <w:color w:val="000000"/>
          <w:sz w:val="18"/>
          <w:szCs w:val="18"/>
          <w:rtl/>
        </w:rPr>
        <w:br/>
        <w:t>نمونه ديگر دكتر حمزه المزينی از متفكران معاصر سعودی است كه با انتقاد و تفرقه افكنانه، خواندن نوشته اخير شيخ سلمان العوده در روزنامه «الجزيره»، تكفير شيعيان را اقدامی بر خلاف خواسته ملك عبدالله مبنی بر ايجاد همبستگی ميان گروه‌های مختلف دانسته و از وی و ديگران خواسته كه از به كار بردن واژه «الرافضی» برای شيعيان خودداری كنند. ( 2 )</w:t>
      </w:r>
      <w:r w:rsidRPr="005677C7">
        <w:rPr>
          <w:rFonts w:ascii="Tahoma" w:eastAsia="Times New Roman" w:hAnsi="Tahoma" w:cs="Tahoma"/>
          <w:color w:val="000000"/>
          <w:sz w:val="18"/>
          <w:szCs w:val="18"/>
          <w:rtl/>
        </w:rPr>
        <w:br/>
        <w:t>رهبری دينی عربستان در سازمان‌های ذيل، نهادينه شده است:</w:t>
      </w:r>
      <w:r w:rsidRPr="005677C7">
        <w:rPr>
          <w:rFonts w:ascii="Tahoma" w:eastAsia="Times New Roman" w:hAnsi="Tahoma" w:cs="Tahoma"/>
          <w:color w:val="000000"/>
          <w:sz w:val="18"/>
          <w:szCs w:val="18"/>
          <w:rtl/>
        </w:rPr>
        <w:br/>
        <w:t>1ـ خاندان آل شيخ</w:t>
      </w:r>
      <w:r w:rsidRPr="005677C7">
        <w:rPr>
          <w:rFonts w:ascii="Tahoma" w:eastAsia="Times New Roman" w:hAnsi="Tahoma" w:cs="Tahoma"/>
          <w:color w:val="000000"/>
          <w:sz w:val="18"/>
          <w:szCs w:val="18"/>
          <w:rtl/>
        </w:rPr>
        <w:br/>
        <w:t xml:space="preserve">بر اساس توافق نخستين، رهبری مذهبی و اداره وزارت و سازمان‌های آموزشی، مذهبی و فرهنگی و قضايی در اختيار شيخ </w:t>
      </w:r>
      <w:r w:rsidRPr="005677C7">
        <w:rPr>
          <w:rFonts w:ascii="Tahoma" w:eastAsia="Times New Roman" w:hAnsi="Tahoma" w:cs="Tahoma"/>
          <w:color w:val="000000"/>
          <w:sz w:val="18"/>
          <w:szCs w:val="18"/>
          <w:rtl/>
        </w:rPr>
        <w:lastRenderedPageBreak/>
        <w:t>محمد بن عبدالوهاب، فرزندان و نوادگان وی می‌باشد؛ بدين رو طايفه آل شيخ دارای موقعيت و جايگاه خاصی در رهبری دينی وهابيت و عربستان می‌باشند.</w:t>
      </w:r>
      <w:r w:rsidRPr="005677C7">
        <w:rPr>
          <w:rFonts w:ascii="Tahoma" w:eastAsia="Times New Roman" w:hAnsi="Tahoma" w:cs="Tahoma"/>
          <w:color w:val="000000"/>
          <w:sz w:val="18"/>
          <w:szCs w:val="18"/>
          <w:rtl/>
        </w:rPr>
        <w:br/>
        <w:t>2ـ هيأت علمای بزرگ ]هيئت كبار العلما [</w:t>
      </w:r>
      <w:r w:rsidRPr="005677C7">
        <w:rPr>
          <w:rFonts w:ascii="Tahoma" w:eastAsia="Times New Roman" w:hAnsi="Tahoma" w:cs="Tahoma"/>
          <w:color w:val="000000"/>
          <w:sz w:val="18"/>
          <w:szCs w:val="18"/>
          <w:rtl/>
        </w:rPr>
        <w:br/>
        <w:t>در رأس مؤسسه‌های دينی عربستان، «هيأت علمای بزرگ» قرار دارد. اين سازمان كه در سال 1373 قمری در زمان ملك فصيل تأسيس شد و اكنون مركب از 21 تن از علمای برجسته عربستان می‌باشد.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برای اطلاعات بيشتر به ميقات حج، فصلنامه فرهنگی، اجتماعی، سياسی، تاريخی، شماره 57، پاييز 1358، ص 151 - 174.</w:t>
      </w:r>
      <w:r w:rsidRPr="005677C7">
        <w:rPr>
          <w:rFonts w:ascii="Tahoma" w:eastAsia="Times New Roman" w:hAnsi="Tahoma" w:cs="Tahoma"/>
          <w:color w:val="000000"/>
          <w:sz w:val="18"/>
          <w:szCs w:val="18"/>
          <w:rtl/>
        </w:rPr>
        <w:br/>
        <w:t>2 ـ ميقات حج، شماره 61، پاييز 86، ص 175.</w:t>
      </w:r>
      <w:r w:rsidRPr="005677C7">
        <w:rPr>
          <w:rFonts w:ascii="Tahoma" w:eastAsia="Times New Roman" w:hAnsi="Tahoma" w:cs="Tahoma"/>
          <w:color w:val="000000"/>
          <w:sz w:val="18"/>
          <w:szCs w:val="18"/>
          <w:rtl/>
        </w:rPr>
        <w:br/>
        <w:t>________________________________________ 160 ________________________________________</w:t>
      </w:r>
      <w:r w:rsidRPr="005677C7">
        <w:rPr>
          <w:rFonts w:ascii="Tahoma" w:eastAsia="Times New Roman" w:hAnsi="Tahoma" w:cs="Tahoma"/>
          <w:color w:val="000000"/>
          <w:sz w:val="18"/>
          <w:szCs w:val="18"/>
          <w:rtl/>
        </w:rPr>
        <w:br/>
        <w:t>وظيفه اصلی اين سازمان صدور فتوی در مسائل مذهبی و سياسی است. رياست اين سازمان كه به حكم پادشاه منصوب می‌گردد، مفتی كل كشور «مفتی المملكة» ناميده می‌شود.</w:t>
      </w:r>
      <w:r w:rsidRPr="005677C7">
        <w:rPr>
          <w:rFonts w:ascii="Tahoma" w:eastAsia="Times New Roman" w:hAnsi="Tahoma" w:cs="Tahoma"/>
          <w:color w:val="000000"/>
          <w:sz w:val="18"/>
          <w:szCs w:val="18"/>
          <w:rtl/>
        </w:rPr>
        <w:br/>
        <w:t>اكنون مفتی كل و رئيس اين سازمان، شيخ عبدالعزيز بن عبداله آل الشيخ است كه از سال 1320 پس از مرگ بن باز، توسط ملك فهد به اين سمت منصوب شده است.</w:t>
      </w:r>
      <w:r w:rsidRPr="005677C7">
        <w:rPr>
          <w:rFonts w:ascii="Tahoma" w:eastAsia="Times New Roman" w:hAnsi="Tahoma" w:cs="Tahoma"/>
          <w:color w:val="000000"/>
          <w:sz w:val="18"/>
          <w:szCs w:val="18"/>
          <w:rtl/>
        </w:rPr>
        <w:br/>
        <w:t>3ـ امامان جمعه و جماعت و مبلغان</w:t>
      </w:r>
      <w:r w:rsidRPr="005677C7">
        <w:rPr>
          <w:rFonts w:ascii="Tahoma" w:eastAsia="Times New Roman" w:hAnsi="Tahoma" w:cs="Tahoma"/>
          <w:color w:val="000000"/>
          <w:sz w:val="18"/>
          <w:szCs w:val="18"/>
          <w:rtl/>
        </w:rPr>
        <w:br/>
        <w:t>در عربستان، بيش از 6 هزار نماز جمعه و در اغلب 30 هزار باب مسجد جامع و معمولی آن، نماز جماعت برگزار می‌گردد. در اين مساجد، حدود 90 هزار امام جماعت و مؤذن به انجام وظيفه مشغول هستند.</w:t>
      </w:r>
      <w:r w:rsidRPr="005677C7">
        <w:rPr>
          <w:rFonts w:ascii="Tahoma" w:eastAsia="Times New Roman" w:hAnsi="Tahoma" w:cs="Tahoma"/>
          <w:color w:val="000000"/>
          <w:sz w:val="18"/>
          <w:szCs w:val="18"/>
          <w:rtl/>
        </w:rPr>
        <w:br/>
        <w:t>افزون بر امامان جمعه و جماعت، پژوهشگران و مبلّغان وهابيت نيز برای تعميق فضای دينی كشور از كليه وسايل و امكانات اطلاع رسانی بهره برداری نموده و به ترويج وهابيت در كشورهای مختلف می‌پردازند.</w:t>
      </w:r>
      <w:r w:rsidRPr="005677C7">
        <w:rPr>
          <w:rFonts w:ascii="Tahoma" w:eastAsia="Times New Roman" w:hAnsi="Tahoma" w:cs="Tahoma"/>
          <w:color w:val="000000"/>
          <w:sz w:val="18"/>
          <w:szCs w:val="18"/>
          <w:rtl/>
        </w:rPr>
        <w:br/>
        <w:t>6. مراكز و سازمان‌های وابسته</w:t>
      </w:r>
      <w:r w:rsidRPr="005677C7">
        <w:rPr>
          <w:rFonts w:ascii="Tahoma" w:eastAsia="Times New Roman" w:hAnsi="Tahoma" w:cs="Tahoma"/>
          <w:color w:val="000000"/>
          <w:sz w:val="18"/>
          <w:szCs w:val="18"/>
          <w:rtl/>
        </w:rPr>
        <w:br/>
        <w:t>در تشكيلات حكومتی عربستان، سازمان هايی همچون وزارت حج، اوقاف و ... برای انجام امور مذهبی تأسيس شده و به انجام امور دينی می‌پردازند كه به برخی از آنها اشاره می‌شود:</w:t>
      </w:r>
      <w:r w:rsidRPr="005677C7">
        <w:rPr>
          <w:rFonts w:ascii="Tahoma" w:eastAsia="Times New Roman" w:hAnsi="Tahoma" w:cs="Tahoma"/>
          <w:color w:val="000000"/>
          <w:sz w:val="18"/>
          <w:szCs w:val="18"/>
          <w:rtl/>
        </w:rPr>
        <w:br/>
        <w:t>الف. وزارت حج</w:t>
      </w:r>
      <w:r w:rsidRPr="005677C7">
        <w:rPr>
          <w:rFonts w:ascii="Tahoma" w:eastAsia="Times New Roman" w:hAnsi="Tahoma" w:cs="Tahoma"/>
          <w:color w:val="000000"/>
          <w:sz w:val="18"/>
          <w:szCs w:val="18"/>
          <w:rtl/>
        </w:rPr>
        <w:br/>
        <w:t>وزارت حج عربستان كه مسؤول تنظيم و هماهنگی مسائل حج است، برای اداره امور مختلف حجاج، چندين اداره تأسيس نموده كه انتخاب و تغيير رؤسای آنها از اختيارات وزير حج می‌باشد:</w:t>
      </w:r>
      <w:r w:rsidRPr="005677C7">
        <w:rPr>
          <w:rFonts w:ascii="Tahoma" w:eastAsia="Times New Roman" w:hAnsi="Tahoma" w:cs="Tahoma"/>
          <w:color w:val="000000"/>
          <w:sz w:val="18"/>
          <w:szCs w:val="18"/>
          <w:rtl/>
        </w:rPr>
        <w:br/>
        <w:t>1. مؤسسه مطوّفين: اين مؤسسه در سال 1405 ه‍ . ق برای ادامه خدمات</w:t>
      </w:r>
      <w:r w:rsidRPr="005677C7">
        <w:rPr>
          <w:rFonts w:ascii="Tahoma" w:eastAsia="Times New Roman" w:hAnsi="Tahoma" w:cs="Tahoma"/>
          <w:color w:val="000000"/>
          <w:sz w:val="18"/>
          <w:szCs w:val="18"/>
          <w:rtl/>
        </w:rPr>
        <w:br/>
        <w:t>________________________________________ 161 ________________________________________</w:t>
      </w:r>
      <w:r w:rsidRPr="005677C7">
        <w:rPr>
          <w:rFonts w:ascii="Tahoma" w:eastAsia="Times New Roman" w:hAnsi="Tahoma" w:cs="Tahoma"/>
          <w:color w:val="000000"/>
          <w:sz w:val="18"/>
          <w:szCs w:val="18"/>
          <w:rtl/>
        </w:rPr>
        <w:br/>
        <w:t>رفاهی به حجاج به فرمان ملك فهد و تصويب هيأت وزيران، تأسيس شد. وظايف اين مؤسسه، مديريت امور استقبال، اسكان، نظم، ستاد هدايت گمشدگان، اداره درمان بيماران، بعثه ها، گذرنامه، حمل و نقل حاجيان برای رفتن به منا و عرفات، نظافت و مفروش كردن چادرها، تأمين آب آشاميدنی و جمع آوری زباله است.</w:t>
      </w:r>
      <w:r w:rsidRPr="005677C7">
        <w:rPr>
          <w:rFonts w:ascii="Tahoma" w:eastAsia="Times New Roman" w:hAnsi="Tahoma" w:cs="Tahoma"/>
          <w:color w:val="000000"/>
          <w:sz w:val="18"/>
          <w:szCs w:val="18"/>
          <w:rtl/>
        </w:rPr>
        <w:br/>
        <w:t>2. مكتب اهلبة الادلاء: اين دفتر كليه وظايف مؤسسه مطوفين در شهر مدينه منوره را بر عهده دارد. ( 1 )</w:t>
      </w:r>
      <w:r w:rsidRPr="005677C7">
        <w:rPr>
          <w:rFonts w:ascii="Tahoma" w:eastAsia="Times New Roman" w:hAnsi="Tahoma" w:cs="Tahoma"/>
          <w:color w:val="000000"/>
          <w:sz w:val="18"/>
          <w:szCs w:val="18"/>
          <w:rtl/>
        </w:rPr>
        <w:br/>
        <w:t>3. النقابه العامه للسيارات = سنديكای ماشين داران زمان حج: تأمين وسايل نقليه حجاج و حمل و نقل حاجيان را انجام می‌دهد.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4. مكتب الوكلاء الموحد: ايجاد رابطه بين حجاج و بعثه‌های حج با سه مؤسسه مطوفين، مؤسسه راهنمايان و سنديكای ماشين داران و هماهنگی برنامه‌های رفت و برگشت حجاج به كشورهای خود و نقل و انتقالات بين شهری حجاج و حلّ و فصل مشكلات بعثه‌ها و حجاج و دريافت حق خدمات مؤسسه مطوفين و سنديكای اتوبوس داران و پرداخت آن به مؤسسات فوق بر عهده اين دفتر می‌باشد.</w:t>
      </w:r>
      <w:r w:rsidRPr="005677C7">
        <w:rPr>
          <w:rFonts w:ascii="Tahoma" w:eastAsia="Times New Roman" w:hAnsi="Tahoma" w:cs="Tahoma"/>
          <w:color w:val="000000"/>
          <w:sz w:val="18"/>
          <w:szCs w:val="18"/>
          <w:rtl/>
        </w:rPr>
        <w:br/>
        <w:t>5. معهد خادم الحرمين الشريفين لاَبحاث الحج: اين تشكيلات كه برابر تصويب هيأت وزيران در سال 1401 ه‍ . ق برای جمع آوری اطلاعات، پژوهش، حفظ محيط زيست و ارائه مشاوره فنی به شورای عالی حج تأسيس گرديد، زير نظر وزير كشور و رئيس شورای عالی حج اداره می‌شود و دارای بخش‌های عمران و مهندسی، بهداشت و محيط زيست، امور اداری و انسانی، اطلاعات و خدمات علمی، امور تبليغات و امور مالی می‌باشد.</w:t>
      </w:r>
      <w:r w:rsidRPr="005677C7">
        <w:rPr>
          <w:rFonts w:ascii="Tahoma" w:eastAsia="Times New Roman" w:hAnsi="Tahoma" w:cs="Tahoma"/>
          <w:color w:val="000000"/>
          <w:sz w:val="18"/>
          <w:szCs w:val="18"/>
          <w:rtl/>
        </w:rPr>
        <w:br/>
        <w:t>مراسم و جشن‌های رسمی در زمان حج</w:t>
      </w:r>
      <w:r w:rsidRPr="005677C7">
        <w:rPr>
          <w:rFonts w:ascii="Tahoma" w:eastAsia="Times New Roman" w:hAnsi="Tahoma" w:cs="Tahoma"/>
          <w:color w:val="000000"/>
          <w:sz w:val="18"/>
          <w:szCs w:val="18"/>
          <w:rtl/>
        </w:rPr>
        <w:br/>
        <w:t>در زمان حج، مراسم رسمی گوناگونی صورت می‌پذيرد: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آشنايی با مقررات عربستان، ص 22 - 31.</w:t>
      </w:r>
      <w:r w:rsidRPr="005677C7">
        <w:rPr>
          <w:rFonts w:ascii="Tahoma" w:eastAsia="Times New Roman" w:hAnsi="Tahoma" w:cs="Tahoma"/>
          <w:color w:val="000000"/>
          <w:sz w:val="18"/>
          <w:szCs w:val="18"/>
          <w:rtl/>
        </w:rPr>
        <w:br/>
        <w:t>________________________________________ 162 ________________________________________</w:t>
      </w:r>
      <w:r w:rsidRPr="005677C7">
        <w:rPr>
          <w:rFonts w:ascii="Tahoma" w:eastAsia="Times New Roman" w:hAnsi="Tahoma" w:cs="Tahoma"/>
          <w:color w:val="000000"/>
          <w:sz w:val="18"/>
          <w:szCs w:val="18"/>
          <w:rtl/>
        </w:rPr>
        <w:br/>
        <w:t>1. در سال‌های گذشته روز يكم ذی حجه و در چند سال اخير چند روز جلوتر يعنی در 25 يا 26 ذی حجه هر سال به دعوت امير مكه مكرمه و با حضور دو نفر از هر كشور اسلامی، بعد از طلوع آفتاب، مراسم شستشوی كعبه مقدسه با گلاب، توسط امير مكه به نيابت از پادشاه، انجام می‌پذيرد.</w:t>
      </w:r>
      <w:r w:rsidRPr="005677C7">
        <w:rPr>
          <w:rFonts w:ascii="Tahoma" w:eastAsia="Times New Roman" w:hAnsi="Tahoma" w:cs="Tahoma"/>
          <w:color w:val="000000"/>
          <w:sz w:val="18"/>
          <w:szCs w:val="18"/>
          <w:rtl/>
        </w:rPr>
        <w:br/>
        <w:t>2. عصر روز پنجم ذی حجه، پادشاه به منظور گستراندن محبت در ميان نمايندگان كشورهای اسلامی، رؤسای كشورها و رؤسای بعثه‌های حج، آنها را برای صرف شام به ديوان ملكی قصرالسلام در جده دعوت می‌كند.</w:t>
      </w:r>
      <w:r w:rsidRPr="005677C7">
        <w:rPr>
          <w:rFonts w:ascii="Tahoma" w:eastAsia="Times New Roman" w:hAnsi="Tahoma" w:cs="Tahoma"/>
          <w:color w:val="000000"/>
          <w:sz w:val="18"/>
          <w:szCs w:val="18"/>
          <w:rtl/>
        </w:rPr>
        <w:br/>
        <w:t>3. روز يازدهم ذی حجه بعد از نماز مغرب، وزير حج، رؤسای بعثه‌ها را تحت عنوان «الندوة الاسلاميه السنوية الكبری» جهت صرف شام، به قصر ديوان ملكی در منا دعوت می‌كند.</w:t>
      </w:r>
      <w:r w:rsidRPr="005677C7">
        <w:rPr>
          <w:rFonts w:ascii="Tahoma" w:eastAsia="Times New Roman" w:hAnsi="Tahoma" w:cs="Tahoma"/>
          <w:color w:val="000000"/>
          <w:sz w:val="18"/>
          <w:szCs w:val="18"/>
          <w:rtl/>
        </w:rPr>
        <w:br/>
        <w:t>4. روز چهاردهم ذی حجه، وزير حج ساعت 21 رؤسای بعثه‌ها را تحت عنوان «الحفل السنوی» برای گزارش خدمات و تسهيلات عربستان برای حجاج دعوت می‌كند. در اين مراسم، رؤسای بعثه‌ها از خدمات دولت عربستان و نيز از شخص وزير حج تشكر می‌كنند. ( 1 )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 xml:space="preserve">1 ـ طالقانی، دكتر سيد عبدالوهاب؛ مقررات عربستان، نشر مشعر، ص 34 ـ 36.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________________________________________ 163 ________________________________________</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 xml:space="preserve">كتابخانه تخصصي حج &gt; از نگاهي ديگر &gt; شناخت عربستان و وهابيت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ب. سازمان رابطة العالم الاسلامی</w:t>
      </w:r>
      <w:r w:rsidRPr="005677C7">
        <w:rPr>
          <w:rFonts w:ascii="Tahoma" w:eastAsia="Times New Roman" w:hAnsi="Tahoma" w:cs="Tahoma"/>
          <w:color w:val="000000"/>
          <w:sz w:val="18"/>
          <w:szCs w:val="18"/>
          <w:rtl/>
        </w:rPr>
        <w:br/>
        <w:t>اين سازمان با پذيرش عضويت نمايندگی از بيشتر كشورهای اسلامی در رياض با بودجه سالانه‌ای بالغ بر دويست ميليون ريال سعودی تشكيل گرديد و در بيشتر كشورهای جهان، شعبه دارد.</w:t>
      </w:r>
      <w:r w:rsidRPr="005677C7">
        <w:rPr>
          <w:rFonts w:ascii="Tahoma" w:eastAsia="Times New Roman" w:hAnsi="Tahoma" w:cs="Tahoma"/>
          <w:color w:val="000000"/>
          <w:sz w:val="18"/>
          <w:szCs w:val="18"/>
          <w:rtl/>
        </w:rPr>
        <w:br/>
        <w:t xml:space="preserve">ارائه آموزش‌های اسلامی، توزيع كتب اسلامی و قرآن، آموزش زبان عربی، كمك به مؤسسات اسلامی و مبارزه با </w:t>
      </w:r>
      <w:r w:rsidRPr="005677C7">
        <w:rPr>
          <w:rFonts w:ascii="Tahoma" w:eastAsia="Times New Roman" w:hAnsi="Tahoma" w:cs="Tahoma"/>
          <w:color w:val="000000"/>
          <w:sz w:val="18"/>
          <w:szCs w:val="18"/>
          <w:rtl/>
        </w:rPr>
        <w:lastRenderedPageBreak/>
        <w:t>كمونيسم، مهم ترين وظايف اين سازمان است و مبارزه فكری و عقيدتی با تشيع و ستيز با جريان‌های اسلامی - انقلابی همچون جهاد اسلامی و حزب الله، استراتژی تبليغی اين سازمان است.</w:t>
      </w:r>
      <w:r w:rsidRPr="005677C7">
        <w:rPr>
          <w:rFonts w:ascii="Tahoma" w:eastAsia="Times New Roman" w:hAnsi="Tahoma" w:cs="Tahoma"/>
          <w:color w:val="000000"/>
          <w:sz w:val="18"/>
          <w:szCs w:val="18"/>
          <w:rtl/>
        </w:rPr>
        <w:br/>
        <w:t>________________________________________ 163 ________________________________________</w:t>
      </w:r>
      <w:r w:rsidRPr="005677C7">
        <w:rPr>
          <w:rFonts w:ascii="Tahoma" w:eastAsia="Times New Roman" w:hAnsi="Tahoma" w:cs="Tahoma"/>
          <w:color w:val="000000"/>
          <w:sz w:val="18"/>
          <w:szCs w:val="18"/>
          <w:rtl/>
        </w:rPr>
        <w:br/>
        <w:t>مجمع فقه اسلامی، شورای عالی جهانی مساجد، سمينار زيربنايی تربيت اسلامی، مجالس قارية المساجد و سازمان جوانان اسلامی از مؤسسات وابسته به اين سازمان هستند.</w:t>
      </w:r>
      <w:r w:rsidRPr="005677C7">
        <w:rPr>
          <w:rFonts w:ascii="Tahoma" w:eastAsia="Times New Roman" w:hAnsi="Tahoma" w:cs="Tahoma"/>
          <w:color w:val="000000"/>
          <w:sz w:val="18"/>
          <w:szCs w:val="18"/>
          <w:rtl/>
        </w:rPr>
        <w:br/>
        <w:t>اين سازمان در دهه اخير، مبالغ هنگفتی صرف ترويج اسلام وهابی، نشر و حفظ قرآن، كمك به مؤسسه‌های ارشاد و سازمان‌های خيريه، ايجاد بيمارستان، درمانگاه، احداث هزاران مسجد و صدها مركز اسلامی، مدرسه و دانشگاه در جهان كرده است و هزينه ايجاد انستيتوی جهان عرب در پاريس را پرداخت نموده است.</w:t>
      </w:r>
      <w:r w:rsidRPr="005677C7">
        <w:rPr>
          <w:rFonts w:ascii="Tahoma" w:eastAsia="Times New Roman" w:hAnsi="Tahoma" w:cs="Tahoma"/>
          <w:color w:val="000000"/>
          <w:sz w:val="18"/>
          <w:szCs w:val="18"/>
          <w:rtl/>
        </w:rPr>
        <w:br/>
        <w:t>ج. سازمان امر به معروف و نهی از منكر</w:t>
      </w:r>
      <w:r w:rsidRPr="005677C7">
        <w:rPr>
          <w:rFonts w:ascii="Tahoma" w:eastAsia="Times New Roman" w:hAnsi="Tahoma" w:cs="Tahoma"/>
          <w:color w:val="000000"/>
          <w:sz w:val="18"/>
          <w:szCs w:val="18"/>
          <w:rtl/>
        </w:rPr>
        <w:br/>
        <w:t>سازمان امر به معروف و نهی از منكر به منظور دعوت مردم برای برگزاری نمازهای جماعت و جمعه، نظارت بر رعايت شؤون اسلامی و حجاب بانوان و جلوگيری از فعاليت مراكز غير شرعی تشكيل شده است.</w:t>
      </w:r>
      <w:r w:rsidRPr="005677C7">
        <w:rPr>
          <w:rFonts w:ascii="Tahoma" w:eastAsia="Times New Roman" w:hAnsi="Tahoma" w:cs="Tahoma"/>
          <w:color w:val="000000"/>
          <w:sz w:val="18"/>
          <w:szCs w:val="18"/>
          <w:rtl/>
        </w:rPr>
        <w:br/>
        <w:t>اين سازمان نقش پليس منكرات را ايفا می‌كند و با گشت زنی مأموران خود كه به «مطوع» شهرت دارند، با موارد غير مشروع برخورد می‌كند. افراد اين سازمان به دليل برخوردهای تند و عملكرد خشن، مقبوليت اجتماعی ندارند و عامه مردم از آنان ناخرسند هستند.</w:t>
      </w:r>
      <w:r w:rsidRPr="005677C7">
        <w:rPr>
          <w:rFonts w:ascii="Tahoma" w:eastAsia="Times New Roman" w:hAnsi="Tahoma" w:cs="Tahoma"/>
          <w:color w:val="000000"/>
          <w:sz w:val="18"/>
          <w:szCs w:val="18"/>
          <w:rtl/>
        </w:rPr>
        <w:br/>
        <w:t>د. مجتمع چاپ قرآن ملك فهد</w:t>
      </w:r>
      <w:r w:rsidRPr="005677C7">
        <w:rPr>
          <w:rFonts w:ascii="Tahoma" w:eastAsia="Times New Roman" w:hAnsi="Tahoma" w:cs="Tahoma"/>
          <w:color w:val="000000"/>
          <w:sz w:val="18"/>
          <w:szCs w:val="18"/>
          <w:rtl/>
        </w:rPr>
        <w:br/>
        <w:t>اين مجتمع كه زير نظر وزارت اوقاف است، در سال 1405ه‍ . ق در زمينی بالغ بر 000/250 متر مربع افتتاح شد و به چاپ متن، ترجمه و تفسير قرآن، نشر سيره نبوی و مجموعه آثار ابن تيميه و محمد بن عبدالوهاب و تكثير نوار قرائت قرآن می‌پردازد.</w:t>
      </w:r>
      <w:r w:rsidRPr="005677C7">
        <w:rPr>
          <w:rFonts w:ascii="Tahoma" w:eastAsia="Times New Roman" w:hAnsi="Tahoma" w:cs="Tahoma"/>
          <w:color w:val="000000"/>
          <w:sz w:val="18"/>
          <w:szCs w:val="18"/>
          <w:rtl/>
        </w:rPr>
        <w:br/>
        <w:t>اين مركز، قرآن كريم را در بيست نوع مختلف در اندازه‌های بزرگ، متوسط و كوچك چاپ می‌كند و متوسط توليد ساليانه آن 000/000/10 نسخه است. همچنين اين مركز نوار شش قرائت را تكثير كرده و تفاسيری در سه حجم و</w:t>
      </w:r>
      <w:r w:rsidRPr="005677C7">
        <w:rPr>
          <w:rFonts w:ascii="Tahoma" w:eastAsia="Times New Roman" w:hAnsi="Tahoma" w:cs="Tahoma"/>
          <w:color w:val="000000"/>
          <w:sz w:val="18"/>
          <w:szCs w:val="18"/>
          <w:rtl/>
        </w:rPr>
        <w:br/>
        <w:t>________________________________________ 164 ________________________________________</w:t>
      </w:r>
      <w:r w:rsidRPr="005677C7">
        <w:rPr>
          <w:rFonts w:ascii="Tahoma" w:eastAsia="Times New Roman" w:hAnsi="Tahoma" w:cs="Tahoma"/>
          <w:color w:val="000000"/>
          <w:sz w:val="18"/>
          <w:szCs w:val="18"/>
          <w:rtl/>
        </w:rPr>
        <w:br/>
        <w:t>ترجمه هايی به زبان‌های زنده دنيا و كتب سيره نبوی و مجموع فتاوای ابن تيميه را به چاپ رسانده است.</w:t>
      </w:r>
      <w:r w:rsidRPr="005677C7">
        <w:rPr>
          <w:rFonts w:ascii="Tahoma" w:eastAsia="Times New Roman" w:hAnsi="Tahoma" w:cs="Tahoma"/>
          <w:color w:val="000000"/>
          <w:sz w:val="18"/>
          <w:szCs w:val="18"/>
          <w:rtl/>
        </w:rPr>
        <w:br/>
        <w:t>افزون بر آن، اين مركز به برگزاری دوره‌های تجويد نيز می‌پردازد.</w:t>
      </w:r>
      <w:r w:rsidRPr="005677C7">
        <w:rPr>
          <w:rFonts w:ascii="Tahoma" w:eastAsia="Times New Roman" w:hAnsi="Tahoma" w:cs="Tahoma"/>
          <w:color w:val="000000"/>
          <w:sz w:val="18"/>
          <w:szCs w:val="18"/>
          <w:rtl/>
        </w:rPr>
        <w:br/>
        <w:t>ه‍ . كارگاه بافت پرده كعبه</w:t>
      </w:r>
      <w:r w:rsidRPr="005677C7">
        <w:rPr>
          <w:rFonts w:ascii="Tahoma" w:eastAsia="Times New Roman" w:hAnsi="Tahoma" w:cs="Tahoma"/>
          <w:color w:val="000000"/>
          <w:sz w:val="18"/>
          <w:szCs w:val="18"/>
          <w:rtl/>
        </w:rPr>
        <w:br/>
        <w:t>اين كارخانه كه برای هر سال يك پرده از حرير خالص طبيعی می‌بافد و با نخ‌های نقره طلا فام آن را تزيين می‌كند، در سال 1346ه‍ . ق به فرمان ملك عبدالعزيز بن عبدالرحمن ايجاد گرديد و در سال 1397 ه‍ . ق برای بار دوم تجديد بنا شد و توسعه يافت و ماشين آلات نساجی آن نوسازی و مدرن گرديد.</w:t>
      </w:r>
      <w:r w:rsidRPr="005677C7">
        <w:rPr>
          <w:rFonts w:ascii="Tahoma" w:eastAsia="Times New Roman" w:hAnsi="Tahoma" w:cs="Tahoma"/>
          <w:color w:val="000000"/>
          <w:sz w:val="18"/>
          <w:szCs w:val="18"/>
          <w:rtl/>
        </w:rPr>
        <w:br/>
        <w:t>و. نهادهای ديگر</w:t>
      </w:r>
      <w:r w:rsidRPr="005677C7">
        <w:rPr>
          <w:rFonts w:ascii="Tahoma" w:eastAsia="Times New Roman" w:hAnsi="Tahoma" w:cs="Tahoma"/>
          <w:color w:val="000000"/>
          <w:sz w:val="18"/>
          <w:szCs w:val="18"/>
          <w:rtl/>
        </w:rPr>
        <w:br/>
        <w:t>افزون بر سازمان‌های پيش گفته، اداره تحقيقات علمی و مذهبی و صدور فتاوی و دعوت و ارشاد، جمعيت حفظ قرآن، رياست عام امور حرم مكی و حرم نبوی، سازمان رسيدگی به وضع اقليت‌های اسلامی در كشورهای غير اسلامی نيز به انجام امور مذهبی می‌پردازند و زير نظر دستگاه مذهبی وهابيت، اداره می‌شوند.</w:t>
      </w:r>
      <w:r w:rsidRPr="005677C7">
        <w:rPr>
          <w:rFonts w:ascii="Tahoma" w:eastAsia="Times New Roman" w:hAnsi="Tahoma" w:cs="Tahoma"/>
          <w:color w:val="000000"/>
          <w:sz w:val="18"/>
          <w:szCs w:val="18"/>
          <w:rtl/>
        </w:rPr>
        <w:br/>
        <w:t>7. هدف، روش، تاكتيك و ابزارهای تبليغی وهابیت</w:t>
      </w:r>
      <w:r w:rsidRPr="005677C7">
        <w:rPr>
          <w:rFonts w:ascii="Tahoma" w:eastAsia="Times New Roman" w:hAnsi="Tahoma" w:cs="Tahoma"/>
          <w:color w:val="000000"/>
          <w:sz w:val="18"/>
          <w:szCs w:val="18"/>
          <w:rtl/>
        </w:rPr>
        <w:br/>
        <w:t>هدف</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وهابی‌سازی امت اسلامی و ترويج مذهب حنبلی.</w:t>
      </w:r>
      <w:r w:rsidRPr="005677C7">
        <w:rPr>
          <w:rFonts w:ascii="Tahoma" w:eastAsia="Times New Roman" w:hAnsi="Tahoma" w:cs="Tahoma"/>
          <w:color w:val="000000"/>
          <w:sz w:val="18"/>
          <w:szCs w:val="18"/>
          <w:rtl/>
        </w:rPr>
        <w:br/>
        <w:t>پيش فرض‌ها</w:t>
      </w:r>
      <w:r w:rsidRPr="005677C7">
        <w:rPr>
          <w:rFonts w:ascii="Tahoma" w:eastAsia="Times New Roman" w:hAnsi="Tahoma" w:cs="Tahoma"/>
          <w:color w:val="000000"/>
          <w:sz w:val="18"/>
          <w:szCs w:val="18"/>
          <w:rtl/>
        </w:rPr>
        <w:br/>
        <w:t>الف. برداشت‌های خود در اصول و فروع را عين اسلام و قرآن پنداشتن و اعتقاد تجسم‌گرايانه خود را ملاك ارزيابی اعتقادات ديگر مسلمانان قراردادن.</w:t>
      </w:r>
      <w:r w:rsidRPr="005677C7">
        <w:rPr>
          <w:rFonts w:ascii="Tahoma" w:eastAsia="Times New Roman" w:hAnsi="Tahoma" w:cs="Tahoma"/>
          <w:color w:val="000000"/>
          <w:sz w:val="18"/>
          <w:szCs w:val="18"/>
          <w:rtl/>
        </w:rPr>
        <w:br/>
        <w:t>ب. هر گونه مخالفت با وهابيت را عين كفر و شرك و ضلالت و بدعت و مستحق قتل دانستن! البته ضعف منطق و خطا و اشتباه و برداشت نادرست</w:t>
      </w:r>
      <w:r w:rsidRPr="005677C7">
        <w:rPr>
          <w:rFonts w:ascii="Tahoma" w:eastAsia="Times New Roman" w:hAnsi="Tahoma" w:cs="Tahoma"/>
          <w:color w:val="000000"/>
          <w:sz w:val="18"/>
          <w:szCs w:val="18"/>
          <w:rtl/>
        </w:rPr>
        <w:br/>
        <w:t>________________________________________ 165 ________________________________________</w:t>
      </w:r>
      <w:r w:rsidRPr="005677C7">
        <w:rPr>
          <w:rFonts w:ascii="Tahoma" w:eastAsia="Times New Roman" w:hAnsi="Tahoma" w:cs="Tahoma"/>
          <w:color w:val="000000"/>
          <w:sz w:val="18"/>
          <w:szCs w:val="18"/>
          <w:rtl/>
        </w:rPr>
        <w:br/>
        <w:t>وهابيون از واژه هايی همچون شرك، مشرك، اله، شفاعت، دعا و بدعت در قرآن و روايات سبب شده كه همه مسلمين را به جز پيروان عقايد خود مشرك بشمرند و حكم كفر آنها را صادر كنند. ( 1 )</w:t>
      </w:r>
      <w:r w:rsidRPr="005677C7">
        <w:rPr>
          <w:rFonts w:ascii="Tahoma" w:eastAsia="Times New Roman" w:hAnsi="Tahoma" w:cs="Tahoma"/>
          <w:color w:val="000000"/>
          <w:sz w:val="18"/>
          <w:szCs w:val="18"/>
          <w:rtl/>
        </w:rPr>
        <w:br/>
        <w:t>ج. كافر و مشرك پنداشتن تشيع و لازم دانستن مبارزه گسترده و اِبراز دشمنی صريح و مخدوش جلوه دادن آموزه‌های اصيل و مترقی آن.</w:t>
      </w:r>
      <w:r w:rsidRPr="005677C7">
        <w:rPr>
          <w:rFonts w:ascii="Tahoma" w:eastAsia="Times New Roman" w:hAnsi="Tahoma" w:cs="Tahoma"/>
          <w:color w:val="000000"/>
          <w:sz w:val="18"/>
          <w:szCs w:val="18"/>
          <w:rtl/>
        </w:rPr>
        <w:br/>
        <w:t>پيشينه</w:t>
      </w:r>
      <w:r w:rsidRPr="005677C7">
        <w:rPr>
          <w:rFonts w:ascii="Tahoma" w:eastAsia="Times New Roman" w:hAnsi="Tahoma" w:cs="Tahoma"/>
          <w:color w:val="000000"/>
          <w:sz w:val="18"/>
          <w:szCs w:val="18"/>
          <w:rtl/>
        </w:rPr>
        <w:br/>
        <w:t>نشر آموزه‌های وهابيت از ابتداي شكل گيری آغاز شد. ولی پيشينه ترويج آن در ايران و در ميان شيعيان اين سرزمين، به سال‌های پس از شهريور 1320 برمی گردد كه دست نشاندگانی همانند حكمی زاده، جزوه‌ای به نام «اسرار هزار ساله» را كه گزيده‌ای از افكار وهابی‌ها بود، در ايران منتشر ساختند. بلافاصله كتاب «كشف الاسرار» در ردّ آن به رشته تحرير درآمد. پس از وی احمد كسروی، كتاب «شيعی گری» را با همين هدف شوم نوشت كه مرحوم حاج سراج انصاری كتاب «شيعه چه می‌گويد؟» را در پاسخ آن نگاشت.</w:t>
      </w:r>
      <w:r w:rsidRPr="005677C7">
        <w:rPr>
          <w:rFonts w:ascii="Tahoma" w:eastAsia="Times New Roman" w:hAnsi="Tahoma" w:cs="Tahoma"/>
          <w:color w:val="000000"/>
          <w:sz w:val="18"/>
          <w:szCs w:val="18"/>
          <w:rtl/>
        </w:rPr>
        <w:br/>
        <w:t>در ساليان اخير وهابی‌ها فعاليت‌های بسياری را در مناطق جنوبی ايران به خصوص در استان هاي خوزستان، سيستان و بلوچستان و كردستان برای گسترش آيين خويش دنبال می‌كنند كه به لطف خداوند تاكنون ناكام بوده است.</w:t>
      </w:r>
      <w:r w:rsidRPr="005677C7">
        <w:rPr>
          <w:rFonts w:ascii="Tahoma" w:eastAsia="Times New Roman" w:hAnsi="Tahoma" w:cs="Tahoma"/>
          <w:color w:val="000000"/>
          <w:sz w:val="18"/>
          <w:szCs w:val="18"/>
          <w:rtl/>
        </w:rPr>
        <w:br/>
        <w:t>برآيند و پيامد آموزه‌ها</w:t>
      </w:r>
      <w:r w:rsidRPr="005677C7">
        <w:rPr>
          <w:rFonts w:ascii="Tahoma" w:eastAsia="Times New Roman" w:hAnsi="Tahoma" w:cs="Tahoma"/>
          <w:color w:val="000000"/>
          <w:sz w:val="18"/>
          <w:szCs w:val="18"/>
          <w:rtl/>
        </w:rPr>
        <w:br/>
        <w:t>اقدامات طالبان در افغانستان، ترورهای سپاه صحابه و ملت اسلاميه در پاكستان و حملات تروريستی در عراق و عربستان و ديگر مناطق جهان كه به مخدوش كردن چهره تابناك اسلام انجاميده است، برآيند و پيامد آموزه‌های اين مكتب است.</w:t>
      </w:r>
      <w:r w:rsidRPr="005677C7">
        <w:rPr>
          <w:rFonts w:ascii="Tahoma" w:eastAsia="Times New Roman" w:hAnsi="Tahoma" w:cs="Tahoma"/>
          <w:color w:val="000000"/>
          <w:sz w:val="18"/>
          <w:szCs w:val="18"/>
          <w:rtl/>
        </w:rPr>
        <w:br/>
        <w:t>تشديد اين گونه فعاليت‌های تروريستی، كار را به جايی رساند كه هيأت كبار</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وهابيت بر سر دو راهی، ص 121 - 83.</w:t>
      </w:r>
      <w:r w:rsidRPr="005677C7">
        <w:rPr>
          <w:rFonts w:ascii="Tahoma" w:eastAsia="Times New Roman" w:hAnsi="Tahoma" w:cs="Tahoma"/>
          <w:color w:val="000000"/>
          <w:sz w:val="18"/>
          <w:szCs w:val="18"/>
          <w:rtl/>
        </w:rPr>
        <w:br/>
        <w:t>________________________________________ 166 ________________________________________</w:t>
      </w:r>
      <w:r w:rsidRPr="005677C7">
        <w:rPr>
          <w:rFonts w:ascii="Tahoma" w:eastAsia="Times New Roman" w:hAnsi="Tahoma" w:cs="Tahoma"/>
          <w:color w:val="000000"/>
          <w:sz w:val="18"/>
          <w:szCs w:val="18"/>
          <w:rtl/>
        </w:rPr>
        <w:br/>
        <w:t>العلما را مجبور ساخت تا در تاريخ 2/4/1419 با صدور بيانيه ای، افراد را از تكفير و كشتن ديگران، تحت اين عنوان منع نموده و اسلام را دين محبت و دوستی، گفتگوی منطقی و حكيمانه و به دور از خشونت گرايی معرفی كنند. ( 1 )</w:t>
      </w:r>
      <w:r w:rsidRPr="005677C7">
        <w:rPr>
          <w:rFonts w:ascii="Tahoma" w:eastAsia="Times New Roman" w:hAnsi="Tahoma" w:cs="Tahoma"/>
          <w:color w:val="000000"/>
          <w:sz w:val="18"/>
          <w:szCs w:val="18"/>
          <w:rtl/>
        </w:rPr>
        <w:br/>
        <w:t>زمينه گسترش</w:t>
      </w:r>
      <w:r w:rsidRPr="005677C7">
        <w:rPr>
          <w:rFonts w:ascii="Tahoma" w:eastAsia="Times New Roman" w:hAnsi="Tahoma" w:cs="Tahoma"/>
          <w:color w:val="000000"/>
          <w:sz w:val="18"/>
          <w:szCs w:val="18"/>
          <w:rtl/>
        </w:rPr>
        <w:br/>
        <w:t xml:space="preserve">نياز و شوق فطری انسان نسبت به توحيد و جذابيت آن برای مسلمانان و تكيه فريبكارانه وهابيت بر برآوردن اين نياز از يك سو و عدم توليد سخنرانی، كتب و نوشته‌های توحيدی متناسب با طيف گسترده و سطوح مختلف مخاطبان از سوی حوزه‌های علميه شيعه از سوی ديگر، زمينه جولان دادن و فعاليت جريان وهابيت را فراهم آورده است، به گونه‌ای كه افزون بر استفاده از دلارهای نفتی، كمك مالی بسياری از ديگر مسلمانان را تحت عنوان «كمك به گسترش توحيد» جمع آوری و </w:t>
      </w:r>
      <w:r w:rsidRPr="005677C7">
        <w:rPr>
          <w:rFonts w:ascii="Tahoma" w:eastAsia="Times New Roman" w:hAnsi="Tahoma" w:cs="Tahoma"/>
          <w:color w:val="000000"/>
          <w:sz w:val="18"/>
          <w:szCs w:val="18"/>
          <w:rtl/>
        </w:rPr>
        <w:lastRenderedPageBreak/>
        <w:t>هزينه می‌كنند!!</w:t>
      </w:r>
      <w:r w:rsidRPr="005677C7">
        <w:rPr>
          <w:rFonts w:ascii="Tahoma" w:eastAsia="Times New Roman" w:hAnsi="Tahoma" w:cs="Tahoma"/>
          <w:color w:val="000000"/>
          <w:sz w:val="18"/>
          <w:szCs w:val="18"/>
          <w:rtl/>
        </w:rPr>
        <w:br/>
        <w:t>روش‌ها</w:t>
      </w:r>
      <w:r w:rsidRPr="005677C7">
        <w:rPr>
          <w:rFonts w:ascii="Tahoma" w:eastAsia="Times New Roman" w:hAnsi="Tahoma" w:cs="Tahoma"/>
          <w:color w:val="000000"/>
          <w:sz w:val="18"/>
          <w:szCs w:val="18"/>
          <w:rtl/>
        </w:rPr>
        <w:br/>
        <w:t>وهابيت برای رسيدن به هدف خود از روش، تكنيك و ابزارهای كهن و نوين بسياری استفاده می‌كند كه به مهم ترين آنها اشاره می‌شود:</w:t>
      </w:r>
      <w:r w:rsidRPr="005677C7">
        <w:rPr>
          <w:rFonts w:ascii="Tahoma" w:eastAsia="Times New Roman" w:hAnsi="Tahoma" w:cs="Tahoma"/>
          <w:color w:val="000000"/>
          <w:sz w:val="18"/>
          <w:szCs w:val="18"/>
          <w:rtl/>
        </w:rPr>
        <w:br/>
        <w:t>الف. در فهم قرآن و روايات: 1. جمود بر ظواهر آيات و روايات 2. برداشت نادرست از برخی از واژه‌های قرآنی و روايی همچون عبادت، بدعت، توسل و شرك و... 3. گسترش و تعميم يا محدود و تضييق نمودن محتوا و مصاديق آيات و روايات بدون استناد به هيچ دليل.</w:t>
      </w:r>
      <w:r w:rsidRPr="005677C7">
        <w:rPr>
          <w:rFonts w:ascii="Tahoma" w:eastAsia="Times New Roman" w:hAnsi="Tahoma" w:cs="Tahoma"/>
          <w:color w:val="000000"/>
          <w:sz w:val="18"/>
          <w:szCs w:val="18"/>
          <w:rtl/>
        </w:rPr>
        <w:br/>
        <w:t>ب. در تبيين مطالب: 1. قيافه حق به جانب گرفتن 2. برای منفعل ساختن مخالفان، با حالت تهاجمی، طلبكارانه و از موضع اسلام با ديگران سخن گفتن.</w:t>
      </w:r>
      <w:r w:rsidRPr="005677C7">
        <w:rPr>
          <w:rFonts w:ascii="Tahoma" w:eastAsia="Times New Roman" w:hAnsi="Tahoma" w:cs="Tahoma"/>
          <w:color w:val="000000"/>
          <w:sz w:val="18"/>
          <w:szCs w:val="18"/>
          <w:rtl/>
        </w:rPr>
        <w:br/>
        <w:t>ج. در برخورد با مخالفان: 1. تحقير و توهين و مخالفان خود را با الفاظی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وهابيت بر سر دو راهی، ص 169 - 180.</w:t>
      </w:r>
      <w:r w:rsidRPr="005677C7">
        <w:rPr>
          <w:rFonts w:ascii="Tahoma" w:eastAsia="Times New Roman" w:hAnsi="Tahoma" w:cs="Tahoma"/>
          <w:color w:val="000000"/>
          <w:sz w:val="18"/>
          <w:szCs w:val="18"/>
          <w:rtl/>
        </w:rPr>
        <w:br/>
        <w:t>________________________________________ 167 ________________________________________</w:t>
      </w:r>
      <w:r w:rsidRPr="005677C7">
        <w:rPr>
          <w:rFonts w:ascii="Tahoma" w:eastAsia="Times New Roman" w:hAnsi="Tahoma" w:cs="Tahoma"/>
          <w:color w:val="000000"/>
          <w:sz w:val="18"/>
          <w:szCs w:val="18"/>
          <w:rtl/>
        </w:rPr>
        <w:br/>
        <w:t>همچون جاهل، اعداء الله، اعداء التوحيد خواندن 2. تهمت زدن و متهم ساختن به امور مختلف مثل تهمت به شيعه در عقيده به تحريف قرآن، پرستش و عبادت اهل بيت+، تخلف گسترده از سنت و سيره رسول خدا(صلی الله علیه و آله )، تقيه در اظهار مكنونات قلبی، لاابالی بودن و ... 3. تكفير و اهل بدعت و ضلالت شمردن ديگر مسلمانان 4. فتوای صريح به جواز قتل ديگران.</w:t>
      </w:r>
      <w:r w:rsidRPr="005677C7">
        <w:rPr>
          <w:rFonts w:ascii="Tahoma" w:eastAsia="Times New Roman" w:hAnsi="Tahoma" w:cs="Tahoma"/>
          <w:color w:val="000000"/>
          <w:sz w:val="18"/>
          <w:szCs w:val="18"/>
          <w:rtl/>
        </w:rPr>
        <w:br/>
        <w:t>د. در اقدامات عملی: 1. عدم پذيرفتن مناظرات و گفتگوهای منطقی و مباحثات خردورزانه و استدلالی 2. اِعمال خشونت مذهبی و انجام اقدامات تروريستی و قتل و ترور مخالفان.</w:t>
      </w:r>
      <w:r w:rsidRPr="005677C7">
        <w:rPr>
          <w:rFonts w:ascii="Tahoma" w:eastAsia="Times New Roman" w:hAnsi="Tahoma" w:cs="Tahoma"/>
          <w:color w:val="000000"/>
          <w:sz w:val="18"/>
          <w:szCs w:val="18"/>
          <w:rtl/>
        </w:rPr>
        <w:br/>
        <w:t>تاكتيك‌ها</w:t>
      </w:r>
      <w:r w:rsidRPr="005677C7">
        <w:rPr>
          <w:rFonts w:ascii="Tahoma" w:eastAsia="Times New Roman" w:hAnsi="Tahoma" w:cs="Tahoma"/>
          <w:color w:val="000000"/>
          <w:sz w:val="18"/>
          <w:szCs w:val="18"/>
          <w:rtl/>
        </w:rPr>
        <w:br/>
        <w:t>1. تكيه بر توحيد برای ذبح نبوت و امامت: در انديشه ناب توحيدی اسلامی، هيچ چيز و هيچ كس، از هيچ گونه اختيار و اراده استقلالی در برابر خداوند برخوردار نيست. ( 1 ) بر اين اساس، تمام شئون معجزه و كرامت انبيا و اوليای الهی، تجلّی اراده خداوند و يكی از مجاری فيض و رحمت و نشانه‌ای از نشانه‌های اوست، ( 2 ) به همين جهت قرآن كريم، به هيچ وجه جدا ساختن پيامبران از خداوند را بر نمی‌تابد: «إِنَّ الَّذِينَ يَكفُرُونَ بِاللهِ وَ رُسُلِهِ وَ يُرِيدُونَ أَن يُفَرِّقُوا بَينَ اللهِ وَ رُسُلِهِ وَ يَقُولُونَ نُؤمِنُ بِبَعض وَ نَكفُرُ بِبَعض وَ يُرِيدُونَ أَن يَتَّخِذُوا بَينَ ذلِكَ سَبِيلاً؛ كسانی كه به خدا و پيامبرانش كفر می‌ورزند و می‌خواهند ميان خدا و پيامبران او جدايی اندازند و می‌گويند؛ ما به بعضی ايمان داريم و بعضی را انكار می‌كنيم، می‌خواهند ميان اين دو، راهی برای خود اختيار كنند.» ( 3 )</w:t>
      </w:r>
      <w:r w:rsidRPr="005677C7">
        <w:rPr>
          <w:rFonts w:ascii="Tahoma" w:eastAsia="Times New Roman" w:hAnsi="Tahoma" w:cs="Tahoma"/>
          <w:color w:val="000000"/>
          <w:sz w:val="18"/>
          <w:szCs w:val="18"/>
          <w:rtl/>
        </w:rPr>
        <w:br/>
        <w:t>قرآن كريم، رفتن نزد پيامبر و استغفار آن حضرت را موجب برخورداری</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انسان: 30.</w:t>
      </w:r>
      <w:r w:rsidRPr="005677C7">
        <w:rPr>
          <w:rFonts w:ascii="Tahoma" w:eastAsia="Times New Roman" w:hAnsi="Tahoma" w:cs="Tahoma"/>
          <w:color w:val="000000"/>
          <w:sz w:val="18"/>
          <w:szCs w:val="18"/>
          <w:rtl/>
        </w:rPr>
        <w:br/>
        <w:t>2 - هود: 64 و... .</w:t>
      </w:r>
      <w:r w:rsidRPr="005677C7">
        <w:rPr>
          <w:rFonts w:ascii="Tahoma" w:eastAsia="Times New Roman" w:hAnsi="Tahoma" w:cs="Tahoma"/>
          <w:color w:val="000000"/>
          <w:sz w:val="18"/>
          <w:szCs w:val="18"/>
          <w:rtl/>
        </w:rPr>
        <w:br/>
        <w:t>3 - نساء: 150.</w:t>
      </w:r>
      <w:r w:rsidRPr="005677C7">
        <w:rPr>
          <w:rFonts w:ascii="Tahoma" w:eastAsia="Times New Roman" w:hAnsi="Tahoma" w:cs="Tahoma"/>
          <w:color w:val="000000"/>
          <w:sz w:val="18"/>
          <w:szCs w:val="18"/>
          <w:rtl/>
        </w:rPr>
        <w:br/>
        <w:t>________________________________________ 168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حتمی از مغفرت الهی می‌داند ( 1 ) و سر بر تافتن از آن را نشانه نفاق معرفی می‌كند؛ «وَ إِذَا قِيلَ لَهُم تَعَالَوا يَستَغفِر لَكُم رُسُولُ اللهِ لَوَّوا رُؤُوسَهُم وَ رَأَيتَهُم يَصُدُّونَ وَ هُم مُستَكبِرُونَ؛ و آن گاه كه به آنان گفته می‌شود به نزد رسول خدا بياييد تا پيامبر برای شما استغفار كند، سرهای خويش را برگردانده استكبار می‌ورزند.» ( 2 )</w:t>
      </w:r>
      <w:r w:rsidRPr="005677C7">
        <w:rPr>
          <w:rFonts w:ascii="Tahoma" w:eastAsia="Times New Roman" w:hAnsi="Tahoma" w:cs="Tahoma"/>
          <w:color w:val="000000"/>
          <w:sz w:val="18"/>
          <w:szCs w:val="18"/>
          <w:rtl/>
        </w:rPr>
        <w:br/>
        <w:t>آری بايد توجه داشت كه ولايت تكوينی انسان كامل كه بر اثر بندگی خداوند حاصل می‌شود، يكی از مسائل مربوط به انسان و استعدادهای ويژه انسانی است كه فقط به اذن و اراده خداوند ظهور و بروز می‌يابد. ( 3 ) در قرآن نمونه هايی از آن، همچون زنده ساختن مردگان، شفای بيماران بدون علاج، ايجاد صورت پرندگان و دميدن جان در آن به اذن خداوند در مورد حضرت عيسی ( 4 ) و انجام اَعمال خارق العاده بر اساس اطلاع از حقايق امور توسط حضرت خضر بيان شده است. ( 5 )</w:t>
      </w:r>
      <w:r w:rsidRPr="005677C7">
        <w:rPr>
          <w:rFonts w:ascii="Tahoma" w:eastAsia="Times New Roman" w:hAnsi="Tahoma" w:cs="Tahoma"/>
          <w:color w:val="000000"/>
          <w:sz w:val="18"/>
          <w:szCs w:val="18"/>
          <w:rtl/>
        </w:rPr>
        <w:br/>
        <w:t>بر اساس اين پيوند ناگسستنی است كه انكار فرو فرستادن وحی به انسان، تنها انكار نبوت نيست؛ بلكه قدر ناشناسی از خداوند است: «وَ مَا قَدَرُوا اللهَ حَقَّ قَدرِهِ إِذ قَالُوا مَا أَنزَلَ اللهُ عَلَی بَشَر مِن شَيء؛ و آن گاه كه گفتند: «خدا چيزی بر بشری نازل نكرده»، بزرگی خدا را چنان كه بايد نشناختند.» ( 6 ) همچنان كه نپذيرفتن رسالت پيامبران، انكار آيات الهی است: «فَإِنَّهُم لاَ يُكَذِّبُونَكَ وَ لكِنَّ الظَّالِمِينَ بِآيَاتِ اللهِ يَجحَدُونَ؛ در واقع آنان تو را تكذيب نمی‌كنند، ولی ستمكاران، آيات خدا را انكار می‌كنند.» ( 7 )</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نساء: 64.</w:t>
      </w:r>
      <w:r w:rsidRPr="005677C7">
        <w:rPr>
          <w:rFonts w:ascii="Tahoma" w:eastAsia="Times New Roman" w:hAnsi="Tahoma" w:cs="Tahoma"/>
          <w:color w:val="000000"/>
          <w:sz w:val="18"/>
          <w:szCs w:val="18"/>
          <w:rtl/>
        </w:rPr>
        <w:br/>
        <w:t>2 - منافقون: 5.</w:t>
      </w:r>
      <w:r w:rsidRPr="005677C7">
        <w:rPr>
          <w:rFonts w:ascii="Tahoma" w:eastAsia="Times New Roman" w:hAnsi="Tahoma" w:cs="Tahoma"/>
          <w:color w:val="000000"/>
          <w:sz w:val="18"/>
          <w:szCs w:val="18"/>
          <w:rtl/>
        </w:rPr>
        <w:br/>
        <w:t>3 ـ مطهری، مرتضی؛ ولاء و ولايت ها، ص 68.</w:t>
      </w:r>
      <w:r w:rsidRPr="005677C7">
        <w:rPr>
          <w:rFonts w:ascii="Tahoma" w:eastAsia="Times New Roman" w:hAnsi="Tahoma" w:cs="Tahoma"/>
          <w:color w:val="000000"/>
          <w:sz w:val="18"/>
          <w:szCs w:val="18"/>
          <w:rtl/>
        </w:rPr>
        <w:br/>
        <w:t>4 - مائده: 110.</w:t>
      </w:r>
      <w:r w:rsidRPr="005677C7">
        <w:rPr>
          <w:rFonts w:ascii="Tahoma" w:eastAsia="Times New Roman" w:hAnsi="Tahoma" w:cs="Tahoma"/>
          <w:color w:val="000000"/>
          <w:sz w:val="18"/>
          <w:szCs w:val="18"/>
          <w:rtl/>
        </w:rPr>
        <w:br/>
        <w:t>5 - كهف: 82 – 71.</w:t>
      </w:r>
      <w:r w:rsidRPr="005677C7">
        <w:rPr>
          <w:rFonts w:ascii="Tahoma" w:eastAsia="Times New Roman" w:hAnsi="Tahoma" w:cs="Tahoma"/>
          <w:color w:val="000000"/>
          <w:sz w:val="18"/>
          <w:szCs w:val="18"/>
          <w:rtl/>
        </w:rPr>
        <w:br/>
        <w:t>6 - انعام: 91.</w:t>
      </w:r>
      <w:r w:rsidRPr="005677C7">
        <w:rPr>
          <w:rFonts w:ascii="Tahoma" w:eastAsia="Times New Roman" w:hAnsi="Tahoma" w:cs="Tahoma"/>
          <w:color w:val="000000"/>
          <w:sz w:val="18"/>
          <w:szCs w:val="18"/>
          <w:rtl/>
        </w:rPr>
        <w:br/>
        <w:t>7 - انعام: 33.</w:t>
      </w:r>
      <w:r w:rsidRPr="005677C7">
        <w:rPr>
          <w:rFonts w:ascii="Tahoma" w:eastAsia="Times New Roman" w:hAnsi="Tahoma" w:cs="Tahoma"/>
          <w:color w:val="000000"/>
          <w:sz w:val="18"/>
          <w:szCs w:val="18"/>
          <w:rtl/>
        </w:rPr>
        <w:br/>
        <w:t>________________________________________ 169 ________________________________________</w:t>
      </w:r>
      <w:r w:rsidRPr="005677C7">
        <w:rPr>
          <w:rFonts w:ascii="Tahoma" w:eastAsia="Times New Roman" w:hAnsi="Tahoma" w:cs="Tahoma"/>
          <w:color w:val="000000"/>
          <w:sz w:val="18"/>
          <w:szCs w:val="18"/>
          <w:rtl/>
        </w:rPr>
        <w:br/>
        <w:t>در برابر اين آموزه‌های اساسی قرآنی، وهابيت نه تنها بين خدا و پيامبران و اوليای الهی جدايی افكنده، بلكه آنها را در مقابل خدا قرار داده، به اسم نشر توحيد، توجه به جايگاه انسان كامل و ولايت تكوينی او بر نظام الهی را، شرك و پرستش معرفی می‌كند! آنها معجزه و كرامت پيامبران و اوليای الهی را دقيقاً بسط و تجّلی قدرت الهی ندانسته، گويا ميان آثار آنها و تجلّی اراده خداوند، نوعی جدايی و تفكيك وجود دارد و نافهميده، اعتقاد به ولايت مأذون پيامبران و اوليای الهی را شرك و خرافه می‌خوانند! آنان ندانسته با جدا پنداشتن علل و اسباب و مجاری فيض الهی، خود به نوعی شرك خفی مبتلا هستند! به راستی آيا آنها نمی‌دانند نه تنها هيچ آدم عاقلی، پيامبر يا امامان را پرستش نمی‌كند و اصلا به فكر هيچ مسلمانی چنين مطلبی خطور نمی‌كند، بلكه در نگاه همه مذاهب اسلامی به ويژه شيعه، اوليای الهی، بندگان محض و مخلَص خداوند هستند كه به اذن او، گاه تجلی اراده و مجرای ارائه فيض الهی می‌شوند و به هيچ وجه، هيچ اراده استقلالی در آنها فرض ندارد.</w:t>
      </w:r>
      <w:r w:rsidRPr="005677C7">
        <w:rPr>
          <w:rFonts w:ascii="Tahoma" w:eastAsia="Times New Roman" w:hAnsi="Tahoma" w:cs="Tahoma"/>
          <w:color w:val="000000"/>
          <w:sz w:val="18"/>
          <w:szCs w:val="18"/>
          <w:rtl/>
        </w:rPr>
        <w:br/>
        <w:t xml:space="preserve">به فرموده شهيد مطهری، اگر چه وجود وسائط و نسبت دادن تدبير و امور به غير خداوند ولی به اذن و اراده خداوند، مانعی ندارد: «فَالمُدَبِّرَاتِ أَمراً؛ و (فرشتگانی) كه كار (بندگان) را تدبير كنند.» ( 1 ) ولی «ادب اسلامی اقتضا می‌كند كه ما خَلق و رزق و اِحياء و اِماته و امثال اينها را به غير خدا نسبت ندهيم؛ زيرا قرآن می‌كوشد كه ما از اسباب و وسائط عبور كنيم و به </w:t>
      </w:r>
      <w:r w:rsidRPr="005677C7">
        <w:rPr>
          <w:rFonts w:ascii="Tahoma" w:eastAsia="Times New Roman" w:hAnsi="Tahoma" w:cs="Tahoma"/>
          <w:color w:val="000000"/>
          <w:sz w:val="18"/>
          <w:szCs w:val="18"/>
          <w:rtl/>
        </w:rPr>
        <w:lastRenderedPageBreak/>
        <w:t>منبع اصلی اينها دست يابيم و توجهمان به كارگزار كل جهان باشد كه وسائط نيز آفريده او و مُجری امر او و مَظهر حكمت او می‌باشند.» ( 2 )</w:t>
      </w:r>
      <w:r w:rsidRPr="005677C7">
        <w:rPr>
          <w:rFonts w:ascii="Tahoma" w:eastAsia="Times New Roman" w:hAnsi="Tahoma" w:cs="Tahoma"/>
          <w:color w:val="000000"/>
          <w:sz w:val="18"/>
          <w:szCs w:val="18"/>
          <w:rtl/>
        </w:rPr>
        <w:br/>
        <w:t>بدين سان بايد با فهم شمول و گسترش اراده الهی بر همه نظام هستی، معجزات انبيا و كرامات اوليای الهی را يكی از مجاری فيض و يكی از مصاديق</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نازعات: 5.</w:t>
      </w:r>
      <w:r w:rsidRPr="005677C7">
        <w:rPr>
          <w:rFonts w:ascii="Tahoma" w:eastAsia="Times New Roman" w:hAnsi="Tahoma" w:cs="Tahoma"/>
          <w:color w:val="000000"/>
          <w:sz w:val="18"/>
          <w:szCs w:val="18"/>
          <w:rtl/>
        </w:rPr>
        <w:br/>
        <w:t>2 ـ مطهری، ولاء و ولايت ها، ص 64 - 65.</w:t>
      </w:r>
      <w:r w:rsidRPr="005677C7">
        <w:rPr>
          <w:rFonts w:ascii="Tahoma" w:eastAsia="Times New Roman" w:hAnsi="Tahoma" w:cs="Tahoma"/>
          <w:color w:val="000000"/>
          <w:sz w:val="18"/>
          <w:szCs w:val="18"/>
          <w:rtl/>
        </w:rPr>
        <w:br/>
        <w:t>________________________________________ 170 ________________________________________</w:t>
      </w:r>
      <w:r w:rsidRPr="005677C7">
        <w:rPr>
          <w:rFonts w:ascii="Tahoma" w:eastAsia="Times New Roman" w:hAnsi="Tahoma" w:cs="Tahoma"/>
          <w:color w:val="000000"/>
          <w:sz w:val="18"/>
          <w:szCs w:val="18"/>
          <w:rtl/>
        </w:rPr>
        <w:br/>
        <w:t>اراده الهی دانست نه آن كه يا راه افراط را پيش گرفت و اوليای الهی را دارای استقلال دانست و يا آن كه چون وهابيون راه تفريط را پيمود و حتی توجه غير استقلالی به آنان را شرك نامید.</w:t>
      </w:r>
      <w:r w:rsidRPr="005677C7">
        <w:rPr>
          <w:rFonts w:ascii="Tahoma" w:eastAsia="Times New Roman" w:hAnsi="Tahoma" w:cs="Tahoma"/>
          <w:color w:val="000000"/>
          <w:sz w:val="18"/>
          <w:szCs w:val="18"/>
          <w:rtl/>
        </w:rPr>
        <w:br/>
        <w:t>2. فريفتن مسلمانان با استناد آموزه‌های خود به آيات گزينشی و برداشت نادرست و مغالطه‌آميز از آنها بدون توجه به مفاد آيات ديگر و يا تطبيق نابجای اين آيات و روايات: وهابيون كليه آرای كلامی و فقهی خود را به يك آيه يا روايت استناد می‌دهند، بدون آن كه دلالت آن آيه را بر مدعای خود اثبات كنند. آنان حتی از اشاره به آيات و روايات ديگر كه به صراحت يا به ظاهر بر ضد رأی آنها دلالت می‌كند، چشم می‌پوشند!!</w:t>
      </w:r>
      <w:r w:rsidRPr="005677C7">
        <w:rPr>
          <w:rFonts w:ascii="Tahoma" w:eastAsia="Times New Roman" w:hAnsi="Tahoma" w:cs="Tahoma"/>
          <w:color w:val="000000"/>
          <w:sz w:val="18"/>
          <w:szCs w:val="18"/>
          <w:rtl/>
        </w:rPr>
        <w:br/>
        <w:t>تطبيق آيات، به طور نا به جا هم يكی از تاكتيك‌های آنها است. مثلا تطبيق آيه شريفه: «إِنَّكَ لاَ تُسمِعُ المَوتَی؛ البته تو مردگان را شنوا نمی‌گردانی.» ( 1 ) بر رسول خدا و اهل بيت پيامبر، برای اثبات اين كه آنها پس از مرگ ديگر صدايی را نمی‌شنوند!! ( 2 ) يا تطبيق آيات بسياری كه در مورد بت پرستان و مشركان نازل شده بر مسلمانان! بلكه آنها گام را فراتر گذاشته، چنين می‌گويند:</w:t>
      </w:r>
      <w:r w:rsidRPr="005677C7">
        <w:rPr>
          <w:rFonts w:ascii="Tahoma" w:eastAsia="Times New Roman" w:hAnsi="Tahoma" w:cs="Tahoma"/>
          <w:color w:val="000000"/>
          <w:sz w:val="18"/>
          <w:szCs w:val="18"/>
          <w:rtl/>
        </w:rPr>
        <w:br/>
        <w:t>«مشركان زمان ما از مشركان عصر پيامبر(صلی الله علیه و آله )كه آن حضرت با آنها جنگيد، بدترند! به دو دليل: اولا مشركان زمان پيامبر، تنها در حال آرامش به غير خدا متوسل می‌شدند ولی هنگامی كه گرفتار بلا، مثلا گرفتار امواج خروشان دريا می‌شدند، خالصانه خدا را می‌خواندند: «فَإِذَا رَكِبُوا فِي الفُلكِ دَعَوُا اللهَ مُخلِصِينَ لَهُ الدِّينَ فَلَمَّا نَجَّاهُم إِلَی البَرِّ إِذَا هُم يُشرِكُونَ؛ و هنگامی كه بر كشتی سوار می‌شوند، خدا را پاكدلانه می‌خوانند، ولی چون به سوی خشكی رساند و نجاتشان داد به ناگاه</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نمل: 80.</w:t>
      </w:r>
      <w:r w:rsidRPr="005677C7">
        <w:rPr>
          <w:rFonts w:ascii="Tahoma" w:eastAsia="Times New Roman" w:hAnsi="Tahoma" w:cs="Tahoma"/>
          <w:color w:val="000000"/>
          <w:sz w:val="18"/>
          <w:szCs w:val="18"/>
          <w:rtl/>
        </w:rPr>
        <w:br/>
        <w:t>2 ـ وهابيت بر سر دو راهی، ص 105.</w:t>
      </w:r>
      <w:r w:rsidRPr="005677C7">
        <w:rPr>
          <w:rFonts w:ascii="Tahoma" w:eastAsia="Times New Roman" w:hAnsi="Tahoma" w:cs="Tahoma"/>
          <w:color w:val="000000"/>
          <w:sz w:val="18"/>
          <w:szCs w:val="18"/>
          <w:rtl/>
        </w:rPr>
        <w:br/>
        <w:t>________________________________________ 171 ________________________________________</w:t>
      </w:r>
      <w:r w:rsidRPr="005677C7">
        <w:rPr>
          <w:rFonts w:ascii="Tahoma" w:eastAsia="Times New Roman" w:hAnsi="Tahoma" w:cs="Tahoma"/>
          <w:color w:val="000000"/>
          <w:sz w:val="18"/>
          <w:szCs w:val="18"/>
          <w:rtl/>
        </w:rPr>
        <w:br/>
        <w:t>شرك می‌ورزند.» ( 1 ) ولی مشركان زمان ما در هر دو حال به غير خدا متوسل می‌شوند، هم در رفاه و هم در بلا! ثانياً: مشركان جاهليت، سنگ و چوبی را می‌پرستيدند كه مخلوق و مطيع خدا است! ولی مشركان عصر ما، افراد فاسق را می‌پرستند. ( 2 ) به اين ترتيب خون و مال و ناموس آنها مباح تر است!» ( 3 )</w:t>
      </w:r>
      <w:r w:rsidRPr="005677C7">
        <w:rPr>
          <w:rFonts w:ascii="Tahoma" w:eastAsia="Times New Roman" w:hAnsi="Tahoma" w:cs="Tahoma"/>
          <w:color w:val="000000"/>
          <w:sz w:val="18"/>
          <w:szCs w:val="18"/>
          <w:rtl/>
        </w:rPr>
        <w:br/>
        <w:t>3. جاانداختن رهبران فكری خود: جا انداختن رهبران فكری خود همچون ابن تيميه، ابن قيم و محمد بن عبدالوهاب به عنوان شيخ الاسلام و شيخ حديث در ميان اهل سنت، يكی از شگردهای جديد وهابيون است.</w:t>
      </w:r>
      <w:r w:rsidRPr="005677C7">
        <w:rPr>
          <w:rFonts w:ascii="Tahoma" w:eastAsia="Times New Roman" w:hAnsi="Tahoma" w:cs="Tahoma"/>
          <w:color w:val="000000"/>
          <w:sz w:val="18"/>
          <w:szCs w:val="18"/>
          <w:rtl/>
        </w:rPr>
        <w:br/>
        <w:t xml:space="preserve">اين تلاش كه با چاپ و احياي كتب و ترويج آثار و عقايد آنان همراه است، در حالی صورت می‌پذيرد كه اين رهبران، همواره </w:t>
      </w:r>
      <w:r w:rsidRPr="005677C7">
        <w:rPr>
          <w:rFonts w:ascii="Tahoma" w:eastAsia="Times New Roman" w:hAnsi="Tahoma" w:cs="Tahoma"/>
          <w:color w:val="000000"/>
          <w:sz w:val="18"/>
          <w:szCs w:val="18"/>
          <w:rtl/>
        </w:rPr>
        <w:lastRenderedPageBreak/>
        <w:t>هدف انتقاد علمای بزرگ اهل سنت واقع شده‌اند، ذهبی، آرای ابن تيميه را غلط و بدعت اعلام آميز دانسته و شوكانی از بخاری نقل می‌كند كه او را تكفير كرده و گفته است: هر كس ابن تيميه را شيخ الاسلام بخواند، كافر است!» ( 4 ) ابن بطوطه او را دارای اختلال عقلانی و سفيه شناسانده ( 5 ) و معاصرانش به خاطر عقيده به تجسم او را به زندان افكنده‌اند.</w:t>
      </w:r>
      <w:r w:rsidRPr="005677C7">
        <w:rPr>
          <w:rFonts w:ascii="Tahoma" w:eastAsia="Times New Roman" w:hAnsi="Tahoma" w:cs="Tahoma"/>
          <w:color w:val="000000"/>
          <w:sz w:val="18"/>
          <w:szCs w:val="18"/>
          <w:rtl/>
        </w:rPr>
        <w:br/>
        <w:t>4. احيا، چاپ و نشر ده‌ها ميليون كتاب عليه عقايد و روش فقهی تشيع و توزيع گسترده و رايگان آنها با هدف بدبين نمودن ديگران و به ترديد افكندن شيعيان و زدن تهمت‌های آشكار به زبان‌های مختلف به ويژه اخيراً كه كتب بسيار زيادی به زبان فارسی و با به كار گرفتن روش‌های ملايم تر و استفاده از گفتمان رايج و ارجاع به كتب شيعی، به ترويج و تبليغ ديدگاه‌های وهابی می‌پردازند.</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 عنكبوت: 65.</w:t>
      </w:r>
      <w:r w:rsidRPr="005677C7">
        <w:rPr>
          <w:rFonts w:ascii="Tahoma" w:eastAsia="Times New Roman" w:hAnsi="Tahoma" w:cs="Tahoma"/>
          <w:color w:val="000000"/>
          <w:sz w:val="18"/>
          <w:szCs w:val="18"/>
          <w:rtl/>
        </w:rPr>
        <w:br/>
        <w:t>2 ـ ظاهراً مقصود آنها بعضی از سران صوفيه هستند.</w:t>
      </w:r>
      <w:r w:rsidRPr="005677C7">
        <w:rPr>
          <w:rFonts w:ascii="Tahoma" w:eastAsia="Times New Roman" w:hAnsi="Tahoma" w:cs="Tahoma"/>
          <w:color w:val="000000"/>
          <w:sz w:val="18"/>
          <w:szCs w:val="18"/>
          <w:rtl/>
        </w:rPr>
        <w:br/>
        <w:t>3 ـ شرح كشف الشبهات، ص 100.</w:t>
      </w:r>
      <w:r w:rsidRPr="005677C7">
        <w:rPr>
          <w:rFonts w:ascii="Tahoma" w:eastAsia="Times New Roman" w:hAnsi="Tahoma" w:cs="Tahoma"/>
          <w:color w:val="000000"/>
          <w:sz w:val="18"/>
          <w:szCs w:val="18"/>
          <w:rtl/>
        </w:rPr>
        <w:br/>
        <w:t>4 ـ صرح محمد البخاری الحنفی المتوفی 843 بتبديعه ثم تكفيره ثم صار يصرح فی مجلسه: ان من اطلق القول علی ابن تيميه انه شيخ الاسلام فهو بهذا الاطلاق كافر، الغدير، ج 1، ص 247.</w:t>
      </w:r>
      <w:r w:rsidRPr="005677C7">
        <w:rPr>
          <w:rFonts w:ascii="Tahoma" w:eastAsia="Times New Roman" w:hAnsi="Tahoma" w:cs="Tahoma"/>
          <w:color w:val="000000"/>
          <w:sz w:val="18"/>
          <w:szCs w:val="18"/>
          <w:rtl/>
        </w:rPr>
        <w:br/>
        <w:t>5 ـ وكان فی عقله شی؛ الرحله، ص 95.</w:t>
      </w:r>
      <w:r w:rsidRPr="005677C7">
        <w:rPr>
          <w:rFonts w:ascii="Tahoma" w:eastAsia="Times New Roman" w:hAnsi="Tahoma" w:cs="Tahoma"/>
          <w:color w:val="000000"/>
          <w:sz w:val="18"/>
          <w:szCs w:val="18"/>
          <w:rtl/>
        </w:rPr>
        <w:br/>
        <w:t>________________________________________ 172 ________________________________________</w:t>
      </w:r>
      <w:r w:rsidRPr="005677C7">
        <w:rPr>
          <w:rFonts w:ascii="Tahoma" w:eastAsia="Times New Roman" w:hAnsi="Tahoma" w:cs="Tahoma"/>
          <w:color w:val="000000"/>
          <w:sz w:val="18"/>
          <w:szCs w:val="18"/>
          <w:rtl/>
        </w:rPr>
        <w:br/>
        <w:t>5. تأكيد بر اجتهاد برای تحميل ديدگاه‌های خود بر ديگر اهل سنت: يكی از تاكتيك‌های جديد وهابيت برای ترويج تعصبات اهل حديث و تحميل ديدگاه‌های حنابله و خودشان بر ديگران و مبارزه با اعتقادات و فتاوای ديگر عالمان و انديشمندان اسلامی از شيعه و سنی، آن است كه می‌گويند: ما نبايد مقلّد ديگران، بلكه بايد پيرو دليل باشيم و خود به اجتهاد بپردازيم، آن گاه مقلدانه رأی ابن تيميه را ارائه و تحميل می‌كنند!!</w:t>
      </w:r>
      <w:r w:rsidRPr="005677C7">
        <w:rPr>
          <w:rFonts w:ascii="Tahoma" w:eastAsia="Times New Roman" w:hAnsi="Tahoma" w:cs="Tahoma"/>
          <w:color w:val="000000"/>
          <w:sz w:val="18"/>
          <w:szCs w:val="18"/>
          <w:rtl/>
        </w:rPr>
        <w:br/>
        <w:t>6. گرفتن ژست روشنفكری برای پوشاندن نقاط ضعف و چالش‌های اساسی خود: بدون ترديد، خشونت فوق العاده، تحميل عقيده، تعصب شديد و افراطی، عدم آشنايی به ارزش‌های فرهنگی، جمود و مخالفت با هر پديده نوين، ضعف منطق و برداشت‌های مغالطه آميز آنان از آموزه‌های اسلامی و تضاد شعارها با عملكرد، يعنی ادعای مبارزه با شرك از يك سو و دوستی بلكه صميميت هر چه بيشتر حكومت وهابيت با مشركان جهان از سوی ديگر، وهابيت را به پايان عمر و راه خويش نزديك كرده است. ( 1 ) اما تاكتيك جديد آنها اين است كه با گرفتن ژست‌های روشنفكر مآبانه همچون مبارزه با خرافات، پرهيز از تقليد پيشينيان و پرهيز از مرده پرستی و... بر ضعف‌های اساسی خود سرپوش نهند!</w:t>
      </w:r>
      <w:r w:rsidRPr="005677C7">
        <w:rPr>
          <w:rFonts w:ascii="Tahoma" w:eastAsia="Times New Roman" w:hAnsi="Tahoma" w:cs="Tahoma"/>
          <w:color w:val="000000"/>
          <w:sz w:val="18"/>
          <w:szCs w:val="18"/>
          <w:rtl/>
        </w:rPr>
        <w:br/>
        <w:t>ابزارها</w:t>
      </w:r>
      <w:r w:rsidRPr="005677C7">
        <w:rPr>
          <w:rFonts w:ascii="Tahoma" w:eastAsia="Times New Roman" w:hAnsi="Tahoma" w:cs="Tahoma"/>
          <w:color w:val="000000"/>
          <w:sz w:val="18"/>
          <w:szCs w:val="18"/>
          <w:rtl/>
        </w:rPr>
        <w:br/>
        <w:t>1. مباحثات مغالطه‌آميز كوتاه برای القای مطالب خود.</w:t>
      </w:r>
      <w:r w:rsidRPr="005677C7">
        <w:rPr>
          <w:rFonts w:ascii="Tahoma" w:eastAsia="Times New Roman" w:hAnsi="Tahoma" w:cs="Tahoma"/>
          <w:color w:val="000000"/>
          <w:sz w:val="18"/>
          <w:szCs w:val="18"/>
          <w:rtl/>
        </w:rPr>
        <w:br/>
        <w:t>2. تدوين، چاپ و نشر كتب و مقالات؛ اخيراً ايجاد و القای شبهه در ميان حاجيان به وسيله نشر كتب و جزوات فارسی مورد توجه خاصی قرار گرفته است و با موضوعات و عناوينی همچون «ديدگاه اهل سنت در مورد اصحاب»، «عقيده اهل سنت و جماعت»، «آموزش نماز»، «پناهگاه توحيد»، «درس‌های عقيدتی بر</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t>1 ـ وهابيت، بر سر دو راهی، ص 15.</w:t>
      </w:r>
      <w:r w:rsidRPr="005677C7">
        <w:rPr>
          <w:rFonts w:ascii="Tahoma" w:eastAsia="Times New Roman" w:hAnsi="Tahoma" w:cs="Tahoma"/>
          <w:color w:val="000000"/>
          <w:sz w:val="18"/>
          <w:szCs w:val="18"/>
          <w:rtl/>
        </w:rPr>
        <w:br/>
        <w:t>________________________________________ 173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گرفته از حج»، «خويشاوندی بين ابوبكر صديق و امام صادق»، «ماجرای غدير خم و رابطه آن با اصل امامت»، «گفتگويی آرام و دوستانه» و «ازدواج مجدد» در تيراژ بسيار زيادی چاپ و توزيع می‌شود.</w:t>
      </w:r>
      <w:r w:rsidRPr="005677C7">
        <w:rPr>
          <w:rFonts w:ascii="Tahoma" w:eastAsia="Times New Roman" w:hAnsi="Tahoma" w:cs="Tahoma"/>
          <w:color w:val="000000"/>
          <w:sz w:val="18"/>
          <w:szCs w:val="18"/>
          <w:rtl/>
        </w:rPr>
        <w:br/>
        <w:t>3. توليد و توزيع و استفاده گسترده از نوار كاست، سی دی و فيلم‌های آموزشی و اينترنت برای گسترش افكار خود.</w:t>
      </w:r>
      <w:r w:rsidRPr="005677C7">
        <w:rPr>
          <w:rFonts w:ascii="Tahoma" w:eastAsia="Times New Roman" w:hAnsi="Tahoma" w:cs="Tahoma"/>
          <w:color w:val="000000"/>
          <w:sz w:val="18"/>
          <w:szCs w:val="18"/>
          <w:rtl/>
        </w:rPr>
        <w:br/>
        <w:t>4. تشكيل و نفوذ در سازمان‌های بين المللی اسلامی همچون رابطه العالم الاسلامی و ...</w:t>
      </w:r>
      <w:r w:rsidRPr="005677C7">
        <w:rPr>
          <w:rFonts w:ascii="Tahoma" w:eastAsia="Times New Roman" w:hAnsi="Tahoma" w:cs="Tahoma"/>
          <w:color w:val="000000"/>
          <w:sz w:val="18"/>
          <w:szCs w:val="18"/>
          <w:rtl/>
        </w:rPr>
        <w:br/>
        <w:t>8. راهكارهای مقابله</w:t>
      </w:r>
      <w:r w:rsidRPr="005677C7">
        <w:rPr>
          <w:rFonts w:ascii="Tahoma" w:eastAsia="Times New Roman" w:hAnsi="Tahoma" w:cs="Tahoma"/>
          <w:color w:val="000000"/>
          <w:sz w:val="18"/>
          <w:szCs w:val="18"/>
          <w:rtl/>
        </w:rPr>
        <w:br/>
        <w:t>برای مقابله اساسی با تبلیغات گسترده و برنامه‌ریزی‌شده وهابیت باید امور ذیل را مورد توجه و عمل قرار داد:</w:t>
      </w:r>
      <w:r w:rsidRPr="005677C7">
        <w:rPr>
          <w:rFonts w:ascii="Tahoma" w:eastAsia="Times New Roman" w:hAnsi="Tahoma" w:cs="Tahoma"/>
          <w:color w:val="000000"/>
          <w:sz w:val="18"/>
          <w:szCs w:val="18"/>
          <w:rtl/>
        </w:rPr>
        <w:br/>
        <w:t>الف. گرفتن پرچم گسترش و آموزش توحيد از دست وهابيون</w:t>
      </w:r>
      <w:r w:rsidRPr="005677C7">
        <w:rPr>
          <w:rFonts w:ascii="Tahoma" w:eastAsia="Times New Roman" w:hAnsi="Tahoma" w:cs="Tahoma"/>
          <w:color w:val="000000"/>
          <w:sz w:val="18"/>
          <w:szCs w:val="18"/>
          <w:rtl/>
        </w:rPr>
        <w:br/>
        <w:t>گرفتن پرچم گسترش و آموزش توحيد از دست وهابيون با نمايان ساختن و تأكيد بيشتر بر چهره توحيدی تشيع از طريق شناساندن توحيد ناب اهل بيت+ به جهانيان. با توجه به تشديد فضای تكفير و مشرك خواندن مخالفان، بايد استراتژی شيعه از گفتمان دفاع از توسّل، تبرّك، شفاعت، زيارت و عزاداری به گفتمان تهاجمی در مورد توحيد و شناساندن ديدگاه ناب اهل بيت+ در زمينه توحيد، تغيير يابد.</w:t>
      </w:r>
      <w:r w:rsidRPr="005677C7">
        <w:rPr>
          <w:rFonts w:ascii="Tahoma" w:eastAsia="Times New Roman" w:hAnsi="Tahoma" w:cs="Tahoma"/>
          <w:color w:val="000000"/>
          <w:sz w:val="18"/>
          <w:szCs w:val="18"/>
          <w:rtl/>
        </w:rPr>
        <w:br/>
        <w:t>اكنون حوزه‌های علميه و فرزندان و تربيت شدگان شايسته آن در ايفای رسالت بزرگ خود، بايد با استفاده از منابع غنی شيعه، معارف ناب توحيدی نبوی و ولوی تشيع را به جهانيان معرفی كنند و آموزه‌های صحيح پيامبر و اهل بيت او در این زمینه را به همگان بشناسانند. آری بايد برای گوش ها، سخنرانی و برای عقل ها، خوراك فكری و برای دل ها، خوراك معرفتی مناسبی در زمینه معرفی</w:t>
      </w:r>
      <w:r w:rsidRPr="005677C7">
        <w:rPr>
          <w:rFonts w:ascii="Tahoma" w:eastAsia="Times New Roman" w:hAnsi="Tahoma" w:cs="Tahoma"/>
          <w:color w:val="000000"/>
          <w:sz w:val="18"/>
          <w:szCs w:val="18"/>
          <w:rtl/>
        </w:rPr>
        <w:br/>
        <w:t>________________________________________ 174 ________________________________________</w:t>
      </w:r>
      <w:r w:rsidRPr="005677C7">
        <w:rPr>
          <w:rFonts w:ascii="Tahoma" w:eastAsia="Times New Roman" w:hAnsi="Tahoma" w:cs="Tahoma"/>
          <w:color w:val="000000"/>
          <w:sz w:val="18"/>
          <w:szCs w:val="18"/>
          <w:rtl/>
        </w:rPr>
        <w:br/>
        <w:t>توحید ناب شیعی فراهم و تقديم كرد و گرنه دشمنان، از اين عرصه‌های خالی، سوء استفاده کرده و می‌كنند.</w:t>
      </w:r>
      <w:r w:rsidRPr="005677C7">
        <w:rPr>
          <w:rFonts w:ascii="Tahoma" w:eastAsia="Times New Roman" w:hAnsi="Tahoma" w:cs="Tahoma"/>
          <w:color w:val="000000"/>
          <w:sz w:val="18"/>
          <w:szCs w:val="18"/>
          <w:rtl/>
        </w:rPr>
        <w:br/>
        <w:t>بدون شك اين استراتژی، بهترين راه مبارزه بنيادين با وهابيت است؛ زيرا مشت آنان را باز كرده و توخالی و ناصحيح بودن عقايد جمود گرايانه آنان در مورد توحيد را ثابت می‌كند و حربه و پرچم «مبارزه برای توحيد» را از دست آنان خواهد گرفت.</w:t>
      </w:r>
      <w:r w:rsidRPr="005677C7">
        <w:rPr>
          <w:rFonts w:ascii="Tahoma" w:eastAsia="Times New Roman" w:hAnsi="Tahoma" w:cs="Tahoma"/>
          <w:color w:val="000000"/>
          <w:sz w:val="18"/>
          <w:szCs w:val="18"/>
          <w:rtl/>
        </w:rPr>
        <w:br/>
        <w:t>ب. چاپ و نشر گسترده قرآن با آرم جمهوری اسلامی</w:t>
      </w:r>
      <w:r w:rsidRPr="005677C7">
        <w:rPr>
          <w:rFonts w:ascii="Tahoma" w:eastAsia="Times New Roman" w:hAnsi="Tahoma" w:cs="Tahoma"/>
          <w:color w:val="000000"/>
          <w:sz w:val="18"/>
          <w:szCs w:val="18"/>
          <w:rtl/>
        </w:rPr>
        <w:br/>
        <w:t>چاپ و نشر گسترده قرآن با آرم جمهوری اسلامی و ارسال و اهدای آن به كشورهای اسلامی، اعتقاد تشيع و اهتمام جمهوری اسلامی به ايمان و عمل به قرآن كريم را اثبات می‌كند و تبليغات سوءِ متهم سازی تشيع به تحريف قرآن را خنثی می‌كند.</w:t>
      </w:r>
      <w:r w:rsidRPr="005677C7">
        <w:rPr>
          <w:rFonts w:ascii="Tahoma" w:eastAsia="Times New Roman" w:hAnsi="Tahoma" w:cs="Tahoma"/>
          <w:color w:val="000000"/>
          <w:sz w:val="18"/>
          <w:szCs w:val="18"/>
          <w:rtl/>
        </w:rPr>
        <w:br/>
        <w:t>ج. چاپ و نشر و توزيع گسترده و رايگان جزوه‌های كوچك</w:t>
      </w:r>
      <w:r w:rsidRPr="005677C7">
        <w:rPr>
          <w:rFonts w:ascii="Tahoma" w:eastAsia="Times New Roman" w:hAnsi="Tahoma" w:cs="Tahoma"/>
          <w:color w:val="000000"/>
          <w:sz w:val="18"/>
          <w:szCs w:val="18"/>
          <w:rtl/>
        </w:rPr>
        <w:br/>
        <w:t>چاپ و نشر و توزيع گسترده و رايگان جزوه‌های كوچك به زبان‌های مختلف، مشتمل بر بيان آموزه‌های توحيدی و دعاهای مأثور از اهل بيت و اهدای آن به برادران اهل سنت و توده عمومی وهابيت، مقابله فرهنگی مناسبی است که باید در دستور کار قرار گیرد.</w:t>
      </w:r>
      <w:r w:rsidRPr="005677C7">
        <w:rPr>
          <w:rFonts w:ascii="Tahoma" w:eastAsia="Times New Roman" w:hAnsi="Tahoma" w:cs="Tahoma"/>
          <w:color w:val="000000"/>
          <w:sz w:val="18"/>
          <w:szCs w:val="18"/>
          <w:rtl/>
        </w:rPr>
        <w:br/>
        <w:t>د. برعهده‌گرفتن مسؤوليت شناساندن، ترويج و تبليغ سنت نبوی</w:t>
      </w:r>
      <w:r w:rsidRPr="005677C7">
        <w:rPr>
          <w:rFonts w:ascii="Tahoma" w:eastAsia="Times New Roman" w:hAnsi="Tahoma" w:cs="Tahoma"/>
          <w:color w:val="000000"/>
          <w:sz w:val="18"/>
          <w:szCs w:val="18"/>
          <w:rtl/>
        </w:rPr>
        <w:br/>
        <w:t>یکی از راهکارهای مقابله، بر عهده گرفتن مسؤوليت شناساندن، ترويج و تبليغ سنت نبوی و طلب كردن پيروی از سنت آن حضرت از همه مسلمانان است؛ متأسفانه اكنون سنت نبوی از طريق امامان چهارگانه اهل سنت و افرادی چون ابن تيميه و ابن قيم در ميان مسلمانان اهل سنت ارائه می‌گردد و با کمال تأسف در طول زمان در برخی از موارد كه سنت خلفای راشدین، خلفای اموی و عباسی،</w:t>
      </w:r>
      <w:r w:rsidRPr="005677C7">
        <w:rPr>
          <w:rFonts w:ascii="Tahoma" w:eastAsia="Times New Roman" w:hAnsi="Tahoma" w:cs="Tahoma"/>
          <w:color w:val="000000"/>
          <w:sz w:val="18"/>
          <w:szCs w:val="18"/>
          <w:rtl/>
        </w:rPr>
        <w:br/>
        <w:t>________________________________________ 175 ________________________________________</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به جای سنت نبوی، جايگزين و تثبيت شده است و هم اكنون به نام سنت نبوی يا سنت صحابه و تابعين، تقديس مي شود و مورد عمل قرار می‌گيرد و هر گونه تخلّف از آنها، بدعت معرفی می‌شود، در حالی که خود آنها بدعت است!!</w:t>
      </w:r>
      <w:r w:rsidRPr="005677C7">
        <w:rPr>
          <w:rFonts w:ascii="Tahoma" w:eastAsia="Times New Roman" w:hAnsi="Tahoma" w:cs="Tahoma"/>
          <w:color w:val="000000"/>
          <w:sz w:val="18"/>
          <w:szCs w:val="18"/>
          <w:rtl/>
        </w:rPr>
        <w:br/>
        <w:t>بدون شك مسؤوليت جداسازی سنت نبوی از سنت‌های اموی و عباسی كه جايگزين سنت نبوی شده‌اند و معرفی سنت صحيح نبوی از بيان اهل بيت آن حضرت، بر دوش شاگردان مكتب امام صادق ( عليه السلام ) است. بی گمان، اگر روحانيت تشيع، گفتمان تبيين سنت نبوی را در پيش گيرد، يكی از امتيازات و برجستگی‌های بی بديل شيعه را روشن خواهد ساخت و سخنانش نزد حقيقت جويان اهل سنت، مسموع و مطلوب بوده و از بهترين راه‌های مقابله با اتهامات وهابيت است.</w:t>
      </w:r>
      <w:r w:rsidRPr="005677C7">
        <w:rPr>
          <w:rFonts w:ascii="Tahoma" w:eastAsia="Times New Roman" w:hAnsi="Tahoma" w:cs="Tahoma"/>
          <w:color w:val="000000"/>
          <w:sz w:val="18"/>
          <w:szCs w:val="18"/>
          <w:rtl/>
        </w:rPr>
        <w:br/>
        <w:t>ه‍ . برجسته وفرهنگ‌سازی آيات مورد استناد در آموزه‌های شيعی</w:t>
      </w:r>
      <w:r w:rsidRPr="005677C7">
        <w:rPr>
          <w:rFonts w:ascii="Tahoma" w:eastAsia="Times New Roman" w:hAnsi="Tahoma" w:cs="Tahoma"/>
          <w:color w:val="000000"/>
          <w:sz w:val="18"/>
          <w:szCs w:val="18"/>
          <w:rtl/>
        </w:rPr>
        <w:br/>
        <w:t>برجسته و فرهنگ سازی آيات مورد استناد در آموزه‌های شيعی و نشر آنها به طرق مختلف و مستند ساختن ديدگاه اعتقادی و فقهی شيعی به منابع معتبر اهل سنت با گردآوری، تلخيص برخی از كتب پيشين و تدوين جزواتی نوين با اين روش، یکی از راه‌های مقابله است.</w:t>
      </w:r>
      <w:r w:rsidRPr="005677C7">
        <w:rPr>
          <w:rFonts w:ascii="Tahoma" w:eastAsia="Times New Roman" w:hAnsi="Tahoma" w:cs="Tahoma"/>
          <w:color w:val="000000"/>
          <w:sz w:val="18"/>
          <w:szCs w:val="18"/>
          <w:rtl/>
        </w:rPr>
        <w:br/>
        <w:t>و. برگزاری نشست‌های مشترك با علمای اهل سنت داخل و خارج كشور</w:t>
      </w:r>
      <w:r w:rsidRPr="005677C7">
        <w:rPr>
          <w:rFonts w:ascii="Tahoma" w:eastAsia="Times New Roman" w:hAnsi="Tahoma" w:cs="Tahoma"/>
          <w:color w:val="000000"/>
          <w:sz w:val="18"/>
          <w:szCs w:val="18"/>
          <w:rtl/>
        </w:rPr>
        <w:br/>
        <w:t>برگزاری نشست‌های مشترك با علمای اهل سنت داخل و خارج كشور و باز كردن باب مراوده علمی و پاسخ گويی به شبهه افكنی‌های وهابيت برای تنوير افكار و مصون سازی آنها در برابر پروژه وهابی‌سازی، راهی است که باید مورد توجه جدی قرار بگیرد.</w:t>
      </w:r>
      <w:r w:rsidRPr="005677C7">
        <w:rPr>
          <w:rFonts w:ascii="Tahoma" w:eastAsia="Times New Roman" w:hAnsi="Tahoma" w:cs="Tahoma"/>
          <w:color w:val="000000"/>
          <w:sz w:val="18"/>
          <w:szCs w:val="18"/>
          <w:rtl/>
        </w:rPr>
        <w:br/>
        <w:t>ز. دعوت رسمی و برگزاری نشست‌های مشترك با وهابيون داخل و خارج كشور برای معرفی حقيقت شيعه به آنها</w:t>
      </w:r>
      <w:r w:rsidRPr="005677C7">
        <w:rPr>
          <w:rFonts w:ascii="Tahoma" w:eastAsia="Times New Roman" w:hAnsi="Tahoma" w:cs="Tahoma"/>
          <w:color w:val="000000"/>
          <w:sz w:val="18"/>
          <w:szCs w:val="18"/>
          <w:rtl/>
        </w:rPr>
        <w:br/>
        <w:t>________________________________________ 176 ________________________________________</w:t>
      </w:r>
      <w:r w:rsidRPr="005677C7">
        <w:rPr>
          <w:rFonts w:ascii="Tahoma" w:eastAsia="Times New Roman" w:hAnsi="Tahoma" w:cs="Tahoma"/>
          <w:color w:val="000000"/>
          <w:sz w:val="18"/>
          <w:szCs w:val="18"/>
          <w:rtl/>
        </w:rPr>
        <w:br/>
        <w:t>دكتر عصام العماد در نشست «بررسی ريشه‌های انحراف وهابيت در شناخت شيعه»، شناساندن مذهب شيعه به وهابيت را بر اساس ساختمان فكری و متناسب با ساختار عقيدتی آنان نسبت به شيعه دانست؛ به گفته وی، «اوّل بايد توحيد از ديدگاه شيعه را برای وهابيون تبيين كنيم و ثابت كنيم كه مفاهيم توحيدی شيعه از قرآن گرفته شده، سپس ثابت كنيم كه احكام دينی ما از قرآن و سنت است؛ بعد ثابت كنيم كه اهداف ما اهداف اسلامی است، بعد ثابت كنيم كه منابع مذهب شيعه، همين كتاب و سنت است. سپس بيان كنيم كه امامت به مفهوم شيعه، همان مفهوم قرآنی آن است و بعد از اين مرحله بيان كنيم كه هويت ما هويت اسلامی است و اگر اين روند صورت گيرد، ثابت می‌شود كه پيدايش شيعه از زمان رسول خدا(صلی الله علیه و آله ) بوده و در اين هنگام است كه هدايت وهابی‌ها بر اساس ساختار فكری خود آنها صورت می‌گيرد.» ( 1 )</w:t>
      </w:r>
      <w:r w:rsidRPr="005677C7">
        <w:rPr>
          <w:rFonts w:ascii="Tahoma" w:eastAsia="Times New Roman" w:hAnsi="Tahoma" w:cs="Tahoma"/>
          <w:color w:val="000000"/>
          <w:sz w:val="18"/>
          <w:szCs w:val="18"/>
          <w:rtl/>
        </w:rPr>
        <w:br/>
        <w:t>ح. سامان‌دهی تبليغ داخل و خارج كشور</w:t>
      </w:r>
      <w:r w:rsidRPr="005677C7">
        <w:rPr>
          <w:rFonts w:ascii="Tahoma" w:eastAsia="Times New Roman" w:hAnsi="Tahoma" w:cs="Tahoma"/>
          <w:color w:val="000000"/>
          <w:sz w:val="18"/>
          <w:szCs w:val="18"/>
          <w:rtl/>
        </w:rPr>
        <w:br/>
        <w:t>سامان دهی تبليغ داخل و خارج كشور برای آموزش آموزه‌های قرآن، سنت نبوی و معارف اهل بيت و فراخواندن مردم كشور به آن، يكی از راه‌های اساسی مقابله با وهابيت است.</w:t>
      </w:r>
      <w:r w:rsidRPr="005677C7">
        <w:rPr>
          <w:rFonts w:ascii="Tahoma" w:eastAsia="Times New Roman" w:hAnsi="Tahoma" w:cs="Tahoma"/>
          <w:color w:val="000000"/>
          <w:sz w:val="18"/>
          <w:szCs w:val="18"/>
          <w:rtl/>
        </w:rPr>
        <w:br/>
        <w:t>ط. روشنگری منطقی و مبارزه عملی</w:t>
      </w:r>
      <w:r w:rsidRPr="005677C7">
        <w:rPr>
          <w:rFonts w:ascii="Tahoma" w:eastAsia="Times New Roman" w:hAnsi="Tahoma" w:cs="Tahoma"/>
          <w:color w:val="000000"/>
          <w:sz w:val="18"/>
          <w:szCs w:val="18"/>
          <w:rtl/>
        </w:rPr>
        <w:br/>
        <w:t>روشنگری منطقی و مبارزه عملی سنجيده با كارهايی كه بهانه به دست وهابيون و جريان‌های مشابه آن می‌دهد، همانند مداحی‌های غلوگرايانه و كاربرد تعابير غلوآميز، اظهار بندگی نسبت به اهل بيت، نخ بستن به مزارها و ارشاد كردن افراطی گرايان و بازگرداندن آنها به راه صحيح و تبديل توسّل به يك مكتب انسان ساز و تربيت كننده ( 2 ) و هدايت و راهنمايی حجاج و معتمران به طور خاص و بازداشتن آنان از اعمالی همچون طلبیدن و برداشتن خاک بقیع، بستن نخ و</w:t>
      </w:r>
      <w:r w:rsidRPr="005677C7">
        <w:rPr>
          <w:rFonts w:ascii="Tahoma" w:eastAsia="Times New Roman" w:hAnsi="Tahoma" w:cs="Tahoma"/>
          <w:color w:val="000000"/>
          <w:sz w:val="18"/>
          <w:szCs w:val="18"/>
          <w:rtl/>
        </w:rPr>
        <w:br/>
        <w:t>ــــــــــــــــــــــــــــــــــ</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1 ـ افق حوزه، چهارشنبه 15 اسفند 1386، شماره 182، ص 5.</w:t>
      </w:r>
      <w:r w:rsidRPr="005677C7">
        <w:rPr>
          <w:rFonts w:ascii="Tahoma" w:eastAsia="Times New Roman" w:hAnsi="Tahoma" w:cs="Tahoma"/>
          <w:color w:val="000000"/>
          <w:sz w:val="18"/>
          <w:szCs w:val="18"/>
          <w:rtl/>
        </w:rPr>
        <w:br/>
        <w:t>2 ـ حسينی نسب، سيد رضا؛ شيعه پاسخ می‌دهد، نشر مشعر، نهم، 1382، قم، ص 248.</w:t>
      </w:r>
      <w:r w:rsidRPr="005677C7">
        <w:rPr>
          <w:rFonts w:ascii="Tahoma" w:eastAsia="Times New Roman" w:hAnsi="Tahoma" w:cs="Tahoma"/>
          <w:color w:val="000000"/>
          <w:sz w:val="18"/>
          <w:szCs w:val="18"/>
          <w:rtl/>
        </w:rPr>
        <w:br/>
        <w:t>________________________________________ 177 ________________________________________</w:t>
      </w:r>
      <w:r w:rsidRPr="005677C7">
        <w:rPr>
          <w:rFonts w:ascii="Tahoma" w:eastAsia="Times New Roman" w:hAnsi="Tahoma" w:cs="Tahoma"/>
          <w:color w:val="000000"/>
          <w:sz w:val="18"/>
          <w:szCs w:val="18"/>
          <w:rtl/>
        </w:rPr>
        <w:br/>
        <w:t>پارچه به شبکه‌های آن، نماز زیارت گزاردن در کنار بقیع با امکان اقامه آن در مسجد نبوی، راهی است که وهابیون را از بهانه‌جویی بازداشته، خلع سلاح می‌کند.</w:t>
      </w:r>
      <w:r w:rsidRPr="005677C7">
        <w:rPr>
          <w:rFonts w:ascii="Tahoma" w:eastAsia="Times New Roman" w:hAnsi="Tahoma" w:cs="Tahoma"/>
          <w:color w:val="000000"/>
          <w:sz w:val="18"/>
          <w:szCs w:val="18"/>
          <w:rtl/>
        </w:rPr>
        <w:br/>
        <w:t>9. تذكر اساسی</w:t>
      </w:r>
      <w:r w:rsidRPr="005677C7">
        <w:rPr>
          <w:rFonts w:ascii="Tahoma" w:eastAsia="Times New Roman" w:hAnsi="Tahoma" w:cs="Tahoma"/>
          <w:color w:val="000000"/>
          <w:sz w:val="18"/>
          <w:szCs w:val="18"/>
          <w:rtl/>
        </w:rPr>
        <w:br/>
        <w:t>با عنايت به آن كه هدف، استراتژی، شيوه و تاكتيك شيعه و روحانيون و مبلّغان فرهيخته آن، اِبراز دشمنی، غلبه بر حريف، مقابله به مثل و تندخويی و خشونت در برابر مخالفان و دشمنان نيست؛ بلكه هدف، انجام خالصانه رسالت الهی، يعنی تعليم صحيح دين الهی، تبيين آموزه‌های قرآنی، آموزش سنت و سيره نبوی و شناساندن معارف ناب اهل بيت مكرم آن حضرت و مبارزه با بدعت‌ها و پيراستن چهره تابناك اسلام از آرايه هايی است كه در اثر مرور زمان پديد آمده‌اند و روش اين پرچم داران، هدايت مردم، ارائه حقيقت البته با گفتمان تهاجمی در مسأله توحيد و سنت و از موضع دعوت و مطالبه نسبت به توحيد و پيروی سنت، با اخلاقی نيكو و گفتاری نرم و مستدل و منطقی است، برای موفقيّت در عرصه مقابله با وهابيت، روحانيون عزيز بايد خود را برای اين رسالت الهی آماده سازند و اقدامات ذيل را در دستور كار خود قرار دهند:</w:t>
      </w:r>
      <w:r w:rsidRPr="005677C7">
        <w:rPr>
          <w:rFonts w:ascii="Tahoma" w:eastAsia="Times New Roman" w:hAnsi="Tahoma" w:cs="Tahoma"/>
          <w:color w:val="000000"/>
          <w:sz w:val="18"/>
          <w:szCs w:val="18"/>
          <w:rtl/>
        </w:rPr>
        <w:br/>
        <w:t>الف. شناخت دقيق مبانی و آموزه‌های وهابيت و كژی و انحرافات آن به طور مستند و شناساندن چالش‌های آن به جامعه اسلامی اعم از سنی و شيعه.</w:t>
      </w:r>
      <w:r w:rsidRPr="005677C7">
        <w:rPr>
          <w:rFonts w:ascii="Tahoma" w:eastAsia="Times New Roman" w:hAnsi="Tahoma" w:cs="Tahoma"/>
          <w:color w:val="000000"/>
          <w:sz w:val="18"/>
          <w:szCs w:val="18"/>
          <w:rtl/>
        </w:rPr>
        <w:br/>
        <w:t>ب. بازشناسی فرايند متهم ساختن تفكر ناب شيعی و مجهزشدن افراد و گروه‌هايی برای پاسخ‌گويی فوری به كتب و جزوات و اشكالات جديد آنان در عرصه مطبوعات، سخنرانی و سايت‌های اينترنتی.</w:t>
      </w:r>
      <w:r w:rsidRPr="005677C7">
        <w:rPr>
          <w:rFonts w:ascii="Tahoma" w:eastAsia="Times New Roman" w:hAnsi="Tahoma" w:cs="Tahoma"/>
          <w:color w:val="000000"/>
          <w:sz w:val="18"/>
          <w:szCs w:val="18"/>
          <w:rtl/>
        </w:rPr>
        <w:br/>
        <w:t>ج. حفظ آيات مورد نياز، توسط روحانيون، برجسته و فرهنگ سازی آياتی كه مطالب مورد اختلاف را به صورت جامع ارائه می‌كند و از استنادهای گزينشی و يك سو نگری وهابيون باز می‌دارد.</w:t>
      </w:r>
      <w:r w:rsidRPr="005677C7">
        <w:rPr>
          <w:rFonts w:ascii="Tahoma" w:eastAsia="Times New Roman" w:hAnsi="Tahoma" w:cs="Tahoma"/>
          <w:color w:val="000000"/>
          <w:sz w:val="18"/>
          <w:szCs w:val="18"/>
          <w:rtl/>
        </w:rPr>
        <w:br/>
        <w:t>________________________________________ 178 ________________________________________</w:t>
      </w:r>
      <w:r w:rsidRPr="005677C7">
        <w:rPr>
          <w:rFonts w:ascii="Tahoma" w:eastAsia="Times New Roman" w:hAnsi="Tahoma" w:cs="Tahoma"/>
          <w:color w:val="000000"/>
          <w:sz w:val="18"/>
          <w:szCs w:val="18"/>
          <w:rtl/>
        </w:rPr>
        <w:br/>
        <w:t>د. تسلط يافتن روحانيون بر سنت و سيره نبوی بر اساس بيان اهل بيت و فرا گرفتن مستندات آن در كتب معتبر اهل سنت.</w:t>
      </w:r>
      <w:r w:rsidRPr="005677C7">
        <w:rPr>
          <w:rFonts w:ascii="Tahoma" w:eastAsia="Times New Roman" w:hAnsi="Tahoma" w:cs="Tahoma"/>
          <w:color w:val="000000"/>
          <w:sz w:val="18"/>
          <w:szCs w:val="18"/>
          <w:rtl/>
        </w:rPr>
        <w:br/>
        <w:t>________________________________________ 179 ________________________________________</w:t>
      </w:r>
      <w:r w:rsidRPr="005677C7">
        <w:rPr>
          <w:rFonts w:ascii="Tahoma" w:eastAsia="Times New Roman" w:hAnsi="Tahoma" w:cs="Tahoma"/>
          <w:color w:val="000000"/>
          <w:sz w:val="18"/>
          <w:szCs w:val="18"/>
          <w:rtl/>
        </w:rPr>
        <w:br/>
        <w:t>چكيده فصل</w:t>
      </w:r>
      <w:r w:rsidRPr="005677C7">
        <w:rPr>
          <w:rFonts w:ascii="Tahoma" w:eastAsia="Times New Roman" w:hAnsi="Tahoma" w:cs="Tahoma"/>
          <w:color w:val="000000"/>
          <w:sz w:val="18"/>
          <w:szCs w:val="18"/>
          <w:rtl/>
        </w:rPr>
        <w:br/>
        <w:t>وهابيت، پديده‌ای سياسی يا نوعی پيشينه گرايی و يا مذهبی ابداعی در قرن دوازدهم است كه تفكر اشعری، آموزه‌های اهل حديث به ويژه مذهب حنبلی و سلفی گرايی متعصبانه افرادی همچون بربهاری، ابن تيميه و ابن قيم جوزيه، پيشينيه تاريخی و زمينه فكری آن را شكل داده است. محمد بن عبدالوهاب بنيان گذار آن علی رغم مخالفت پدر، برادر و عالمان سنی و حنبلی، با پيمان بستن و اتحاد با آل سعود در پرتو شمشير، حكومت وهابيت را پی افكند.</w:t>
      </w:r>
      <w:r w:rsidRPr="005677C7">
        <w:rPr>
          <w:rFonts w:ascii="Tahoma" w:eastAsia="Times New Roman" w:hAnsi="Tahoma" w:cs="Tahoma"/>
          <w:color w:val="000000"/>
          <w:sz w:val="18"/>
          <w:szCs w:val="18"/>
          <w:rtl/>
        </w:rPr>
        <w:br/>
        <w:t>تجسم‌گرايی در مورد خداوند متعال به دليل جمود بر ظاهر آيات و روايات و دوری از هر گونه جستجوی معنای حقيقی، مرده و بدون حيات برزخی پنداشتن پيامبر و اوليا، منحصر دانستن عصمت انبيا به بعد از بعثت، آن هم فقط در مورد تبليغ دين، از آموزه‌های اعتقادی وهابيت است و عبادت و پرستش پنداشتن هر گونه زيارت، ترميم قبور و نمازخواندن كنار آن، توسل، استمداد، شفاعت خواهی، تبرك، نذر، سوگند و برگزاری مجالس بزرگداشت انبيا و اوليای الهی و شرك خواندن و تحريم آنها از آرای فقهی وهابيون می‌باشد.</w:t>
      </w:r>
      <w:r w:rsidRPr="005677C7">
        <w:rPr>
          <w:rFonts w:ascii="Tahoma" w:eastAsia="Times New Roman" w:hAnsi="Tahoma" w:cs="Tahoma"/>
          <w:color w:val="000000"/>
          <w:sz w:val="18"/>
          <w:szCs w:val="18"/>
          <w:rtl/>
        </w:rPr>
        <w:br/>
        <w:t xml:space="preserve">فرافكنی و نسبت دادن مطالب دروغ به مخالفان، جعلی خواندن روايت مخالف عقيده خود و كنار نهادن گفتار و فتاوای بزرگان </w:t>
      </w:r>
      <w:r w:rsidRPr="005677C7">
        <w:rPr>
          <w:rFonts w:ascii="Tahoma" w:eastAsia="Times New Roman" w:hAnsi="Tahoma" w:cs="Tahoma"/>
          <w:color w:val="000000"/>
          <w:sz w:val="18"/>
          <w:szCs w:val="18"/>
          <w:rtl/>
        </w:rPr>
        <w:lastRenderedPageBreak/>
        <w:t>اهل سنت تحت عنوان اجتهاد، انكار فضايل اهل بيت و فضيلت تراشی برای افرادی همچون معاويه و فتوا به عدم جواز لعنت يزيد از روش‌های وهابيون در طرح مباحث علمی و مناظرات است. چنان كه اهدای قرآن و توزيع بسته‌های آموزشی به زبان‌های گوناگون در ميان</w:t>
      </w:r>
      <w:r w:rsidRPr="005677C7">
        <w:rPr>
          <w:rFonts w:ascii="Tahoma" w:eastAsia="Times New Roman" w:hAnsi="Tahoma" w:cs="Tahoma"/>
          <w:color w:val="000000"/>
          <w:sz w:val="18"/>
          <w:szCs w:val="18"/>
          <w:rtl/>
        </w:rPr>
        <w:br/>
        <w:t>________________________________________ 180 ________________________________________</w:t>
      </w:r>
      <w:r w:rsidRPr="005677C7">
        <w:rPr>
          <w:rFonts w:ascii="Tahoma" w:eastAsia="Times New Roman" w:hAnsi="Tahoma" w:cs="Tahoma"/>
          <w:color w:val="000000"/>
          <w:sz w:val="18"/>
          <w:szCs w:val="18"/>
          <w:rtl/>
        </w:rPr>
        <w:br/>
        <w:t>حاجيان و معتمران، برپا ساختن مراكز ارشاد و صدور فتوا، بهره برداری رهبران مذهبی از سايت‌های اينترنتی به طور فعال و روز آمد، از اقدامات عملی است كه برای گسترش افكار وهابيت از آن استفاده می‌شود.</w:t>
      </w:r>
      <w:r w:rsidRPr="005677C7">
        <w:rPr>
          <w:rFonts w:ascii="Tahoma" w:eastAsia="Times New Roman" w:hAnsi="Tahoma" w:cs="Tahoma"/>
          <w:color w:val="000000"/>
          <w:sz w:val="18"/>
          <w:szCs w:val="18"/>
          <w:rtl/>
        </w:rPr>
        <w:br/>
        <w:t>جمود بر ظواهر آيات و روايات، برداشت نادرست از برخی از واژه‌های قرآنی و روايی، گسترش افكار و تعميم يا محدود و تضييق نمودن بدون دليل محتوا و مصاديق آيات و روايات، حالت تهاجمی، قيافه حق به جانب گرفتن، از موضع اسلام با ديگران سخن گفتن، تحقير و توهين و تهمت به مخالفان و تكفير و فتوای صريح به جواز قتل آنها و عدم پذيرفتن مناظرات و گفتگوهای منطقی و اِعمال خشونت مذهبی و قتل و ترور مخالفان از شيوه‌های وهابيون است.</w:t>
      </w:r>
      <w:r w:rsidRPr="005677C7">
        <w:rPr>
          <w:rFonts w:ascii="Tahoma" w:eastAsia="Times New Roman" w:hAnsi="Tahoma" w:cs="Tahoma"/>
          <w:color w:val="000000"/>
          <w:sz w:val="18"/>
          <w:szCs w:val="18"/>
          <w:rtl/>
        </w:rPr>
        <w:br/>
        <w:t>تكيه بر توحيد برای ذبح نبوت و امامت، فريفتن مسلمانان به وسيله استناد به آيات گزينشی و برداشت نادرست و تطبيق نا به جای آيات و روايات، جا انداختن رهبران فكری خود همچون ابن تيميه، محمد بن عبدالوهاب به عنوان شيخ الاسلام و شيخ حديث، احيا، چاپ و نشر ده‌ها ميليون كتاب عليه عقايد و روش فقهی تشيع و توزيع گسترده و رايگان آنها، تأكيد بر اجتهاد برای تحميل ديدگاه‌های خود بر ديگر فرقه‌های اهل سنت، گرفتن ژست روشنفكری برای پوشاندن نقاط ضعف و چالش‌های اساسی خود، از تاكتيك‌های وهابيت معاصر است.</w:t>
      </w:r>
      <w:r w:rsidRPr="005677C7">
        <w:rPr>
          <w:rFonts w:ascii="Tahoma" w:eastAsia="Times New Roman" w:hAnsi="Tahoma" w:cs="Tahoma"/>
          <w:color w:val="000000"/>
          <w:sz w:val="18"/>
          <w:szCs w:val="18"/>
          <w:rtl/>
        </w:rPr>
        <w:br/>
        <w:t>انجام مباحثات مغالطه آميز كوتاه، تدوين، چاپ و نشر كتب و مقالات به ويژه به زبان فارسی، توليد و توزيع و استفاده گسترده از نوار كاست، سی دی و فيلم‌های آموزشی و اينترنت برای گسترش، تشكيل و نفوذ در سازمان‌های بين المللی اسلامی از ابزارهای تبليغی آنان است.</w:t>
      </w:r>
      <w:r w:rsidRPr="005677C7">
        <w:rPr>
          <w:rFonts w:ascii="Tahoma" w:eastAsia="Times New Roman" w:hAnsi="Tahoma" w:cs="Tahoma"/>
          <w:color w:val="000000"/>
          <w:sz w:val="18"/>
          <w:szCs w:val="18"/>
          <w:rtl/>
        </w:rPr>
        <w:br/>
        <w:t>در برابر، گرفتن پرچم گسترش و آموزش توحيد از دست وهابيون و شناساندن توحيد ناب اهل بيت به جهانيان، چاپ و نشر گسترده قرآن با آرم جمهوری اسلامی و تدوين جزوه‌های كوچك به زبان‌های مختلف مشتمل بر بيان</w:t>
      </w:r>
      <w:r w:rsidRPr="005677C7">
        <w:rPr>
          <w:rFonts w:ascii="Tahoma" w:eastAsia="Times New Roman" w:hAnsi="Tahoma" w:cs="Tahoma"/>
          <w:color w:val="000000"/>
          <w:sz w:val="18"/>
          <w:szCs w:val="18"/>
          <w:rtl/>
        </w:rPr>
        <w:br/>
        <w:t>________________________________________ 181 ________________________________________</w:t>
      </w:r>
      <w:r w:rsidRPr="005677C7">
        <w:rPr>
          <w:rFonts w:ascii="Tahoma" w:eastAsia="Times New Roman" w:hAnsi="Tahoma" w:cs="Tahoma"/>
          <w:color w:val="000000"/>
          <w:sz w:val="18"/>
          <w:szCs w:val="18"/>
          <w:rtl/>
        </w:rPr>
        <w:br/>
        <w:t>آموزه‌های توحيدی و دعاهای مأثور اهل بيت، بر عهده گرفتن مسؤوليت شناساندن، ترويج و تبليغ سنت نبوی، برجسته و فرهنگ سازی آيات مورد استناد در آموزه‌های شيعی، سامان دهی تبليغ داخل و خارج كشور برای آموزش آموزه‌های اساسی قرآن، سنت و معارف اهل بيت، روشنگری منطقی و مبارزه عملی سنجيده با كارهايی كه بهانه به دست وهابيون می‌دهد، راه‌های مقابله با وهابيت هستند.</w:t>
      </w:r>
      <w:r w:rsidRPr="005677C7">
        <w:rPr>
          <w:rFonts w:ascii="Tahoma" w:eastAsia="Times New Roman" w:hAnsi="Tahoma" w:cs="Tahoma"/>
          <w:color w:val="000000"/>
          <w:sz w:val="18"/>
          <w:szCs w:val="18"/>
          <w:rtl/>
        </w:rPr>
        <w:br/>
        <w:t>مبلغان دینی برای انجام رسالت الهی خویش باید به دور از تندی و ابراز دشمنی، با اخلاقی نیکو و گفتاری مستدل، با حفظ آیات مورد نیاز در استدلال و با شناخت دقیق سنت نبوی بر اساس بیان اهل بیت و آگاهی از مستندات آن در کتب اهل سنت خویش را برای مقابله آماده سازند.</w:t>
      </w:r>
      <w:r w:rsidRPr="005677C7">
        <w:rPr>
          <w:rFonts w:ascii="Tahoma" w:eastAsia="Times New Roman" w:hAnsi="Tahoma" w:cs="Tahoma"/>
          <w:color w:val="000000"/>
          <w:sz w:val="18"/>
          <w:szCs w:val="18"/>
          <w:rtl/>
        </w:rPr>
        <w:br/>
        <w:t>________________________________________ 173 ________________________________________</w:t>
      </w:r>
      <w:r w:rsidRPr="005677C7">
        <w:rPr>
          <w:rFonts w:ascii="Tahoma" w:eastAsia="Times New Roman" w:hAnsi="Tahoma" w:cs="Tahoma"/>
          <w:color w:val="000000"/>
          <w:sz w:val="18"/>
          <w:szCs w:val="18"/>
          <w:rtl/>
        </w:rPr>
        <w:br/>
        <w:t>پرسش‌ها</w:t>
      </w:r>
      <w:r w:rsidRPr="005677C7">
        <w:rPr>
          <w:rFonts w:ascii="Tahoma" w:eastAsia="Times New Roman" w:hAnsi="Tahoma" w:cs="Tahoma"/>
          <w:color w:val="000000"/>
          <w:sz w:val="18"/>
          <w:szCs w:val="18"/>
          <w:rtl/>
        </w:rPr>
        <w:br/>
        <w:t>1. آيا وهابيت يك پديده سياسی است يا احيای جنبش اهل حديث و حنبلی گرايی يا مذهب ساختگی و ابداعی؟ استدلال كنيد.</w:t>
      </w:r>
      <w:r w:rsidRPr="005677C7">
        <w:rPr>
          <w:rFonts w:ascii="Tahoma" w:eastAsia="Times New Roman" w:hAnsi="Tahoma" w:cs="Tahoma"/>
          <w:color w:val="000000"/>
          <w:sz w:val="18"/>
          <w:szCs w:val="18"/>
          <w:rtl/>
        </w:rPr>
        <w:br/>
        <w:t>2. زمينه‌های فكری و پيشينه تاريخی وهابيت را بنويسيد.</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3. بنيان گذار وهابيت كيست؟ نخستين مخالفان وی چه كسانی بودند؟</w:t>
      </w:r>
      <w:r w:rsidRPr="005677C7">
        <w:rPr>
          <w:rFonts w:ascii="Tahoma" w:eastAsia="Times New Roman" w:hAnsi="Tahoma" w:cs="Tahoma"/>
          <w:color w:val="000000"/>
          <w:sz w:val="18"/>
          <w:szCs w:val="18"/>
          <w:rtl/>
        </w:rPr>
        <w:br/>
        <w:t>4. آموزه‌های اعتقادی وهابيت پيرامون توحيد، نبوت و صحابه را بنويسيد.</w:t>
      </w:r>
      <w:r w:rsidRPr="005677C7">
        <w:rPr>
          <w:rFonts w:ascii="Tahoma" w:eastAsia="Times New Roman" w:hAnsi="Tahoma" w:cs="Tahoma"/>
          <w:color w:val="000000"/>
          <w:sz w:val="18"/>
          <w:szCs w:val="18"/>
          <w:rtl/>
        </w:rPr>
        <w:br/>
        <w:t>5. آرای فقهی وهابيت را نام ببريد.</w:t>
      </w:r>
      <w:r w:rsidRPr="005677C7">
        <w:rPr>
          <w:rFonts w:ascii="Tahoma" w:eastAsia="Times New Roman" w:hAnsi="Tahoma" w:cs="Tahoma"/>
          <w:color w:val="000000"/>
          <w:sz w:val="18"/>
          <w:szCs w:val="18"/>
          <w:rtl/>
        </w:rPr>
        <w:br/>
        <w:t>6. هدف اساسی، تاكتيك و ترفندهای ترويجی وهابيت را بنويسيد.</w:t>
      </w:r>
      <w:r w:rsidRPr="005677C7">
        <w:rPr>
          <w:rFonts w:ascii="Tahoma" w:eastAsia="Times New Roman" w:hAnsi="Tahoma" w:cs="Tahoma"/>
          <w:color w:val="000000"/>
          <w:sz w:val="18"/>
          <w:szCs w:val="18"/>
          <w:rtl/>
        </w:rPr>
        <w:br/>
        <w:t>7. راه‌های مقابله با وهابيت را بنويسيد.</w:t>
      </w:r>
      <w:r w:rsidRPr="005677C7">
        <w:rPr>
          <w:rFonts w:ascii="Tahoma" w:eastAsia="Times New Roman" w:hAnsi="Tahoma" w:cs="Tahoma"/>
          <w:color w:val="000000"/>
          <w:sz w:val="18"/>
          <w:szCs w:val="18"/>
          <w:rtl/>
        </w:rPr>
        <w:br/>
        <w:t>8. برای موفقيت در عرصه مقابله، چه اقداماتی بايد توسط خود روحانيون صورت پذيرد؟</w:t>
      </w:r>
      <w:r w:rsidRPr="005677C7">
        <w:rPr>
          <w:rFonts w:ascii="Tahoma" w:eastAsia="Times New Roman" w:hAnsi="Tahoma" w:cs="Tahoma"/>
          <w:color w:val="000000"/>
          <w:sz w:val="18"/>
          <w:szCs w:val="18"/>
          <w:rtl/>
        </w:rPr>
        <w:br/>
        <w:t>________________________________________ 182 ________________________________________</w:t>
      </w:r>
      <w:r w:rsidRPr="005677C7">
        <w:rPr>
          <w:rFonts w:ascii="Tahoma" w:eastAsia="Times New Roman" w:hAnsi="Tahoma" w:cs="Tahoma"/>
          <w:color w:val="000000"/>
          <w:sz w:val="18"/>
          <w:szCs w:val="18"/>
          <w:rtl/>
        </w:rPr>
        <w:br/>
        <w:t>برای مطالعه بيشتر</w:t>
      </w:r>
      <w:r w:rsidRPr="005677C7">
        <w:rPr>
          <w:rFonts w:ascii="Tahoma" w:eastAsia="Times New Roman" w:hAnsi="Tahoma" w:cs="Tahoma"/>
          <w:color w:val="000000"/>
          <w:sz w:val="18"/>
          <w:szCs w:val="18"/>
          <w:rtl/>
        </w:rPr>
        <w:br/>
        <w:t>1. آيت الله سبحانی، جعفر؛ آيين وهابيت.</w:t>
      </w:r>
      <w:r w:rsidRPr="005677C7">
        <w:rPr>
          <w:rFonts w:ascii="Tahoma" w:eastAsia="Times New Roman" w:hAnsi="Tahoma" w:cs="Tahoma"/>
          <w:color w:val="000000"/>
          <w:sz w:val="18"/>
          <w:szCs w:val="18"/>
          <w:rtl/>
        </w:rPr>
        <w:br/>
        <w:t>2. آيت الله مكارم شيرازی، ناصر؛ شيعه پاسخ می‌گويد و وهابيت بر سر دو راهی.</w:t>
      </w:r>
      <w:r w:rsidRPr="005677C7">
        <w:rPr>
          <w:rFonts w:ascii="Tahoma" w:eastAsia="Times New Roman" w:hAnsi="Tahoma" w:cs="Tahoma"/>
          <w:color w:val="000000"/>
          <w:sz w:val="18"/>
          <w:szCs w:val="18"/>
          <w:rtl/>
        </w:rPr>
        <w:br/>
        <w:t>3. ابراهيمی، محمد حسين؛ تحليلی نو بر عقايد وهابيان.</w:t>
      </w:r>
      <w:r w:rsidRPr="005677C7">
        <w:rPr>
          <w:rFonts w:ascii="Tahoma" w:eastAsia="Times New Roman" w:hAnsi="Tahoma" w:cs="Tahoma"/>
          <w:color w:val="000000"/>
          <w:sz w:val="18"/>
          <w:szCs w:val="18"/>
          <w:rtl/>
        </w:rPr>
        <w:br/>
        <w:t>4. اسداللهی، سيد محمد؛ وهابيت توطئه استكبار.</w:t>
      </w:r>
      <w:r w:rsidRPr="005677C7">
        <w:rPr>
          <w:rFonts w:ascii="Tahoma" w:eastAsia="Times New Roman" w:hAnsi="Tahoma" w:cs="Tahoma"/>
          <w:color w:val="000000"/>
          <w:sz w:val="18"/>
          <w:szCs w:val="18"/>
          <w:rtl/>
        </w:rPr>
        <w:br/>
        <w:t>5. دحلان، احمد بن زينی؛ سرگذشت وهابيت، ترجمه ابراهيم وحيد دامغانی.</w:t>
      </w:r>
      <w:r w:rsidRPr="005677C7">
        <w:rPr>
          <w:rFonts w:ascii="Tahoma" w:eastAsia="Times New Roman" w:hAnsi="Tahoma" w:cs="Tahoma"/>
          <w:color w:val="000000"/>
          <w:sz w:val="18"/>
          <w:szCs w:val="18"/>
          <w:rtl/>
        </w:rPr>
        <w:br/>
        <w:t>6. رضوانی، علی اصغر؛ خدا از ديدگاه وهابيان.</w:t>
      </w:r>
      <w:r w:rsidRPr="005677C7">
        <w:rPr>
          <w:rFonts w:ascii="Tahoma" w:eastAsia="Times New Roman" w:hAnsi="Tahoma" w:cs="Tahoma"/>
          <w:color w:val="000000"/>
          <w:sz w:val="18"/>
          <w:szCs w:val="18"/>
          <w:rtl/>
        </w:rPr>
        <w:br/>
        <w:t>7. سليمان بن عبدالوهاب النجدی، الصواعق الالهية ﻓﻰ الرد علی الوهابية، سوم.</w:t>
      </w:r>
      <w:r w:rsidRPr="005677C7">
        <w:rPr>
          <w:rFonts w:ascii="Tahoma" w:eastAsia="Times New Roman" w:hAnsi="Tahoma" w:cs="Tahoma"/>
          <w:color w:val="000000"/>
          <w:sz w:val="18"/>
          <w:szCs w:val="18"/>
          <w:rtl/>
        </w:rPr>
        <w:br/>
        <w:t>8. طبسی، شيخ نجم الدين؛ رويكرد عقلانی بر باورهای وهابيت و روافد الايمان الی عقايد الاسلام و فرقه‌ای برای تفرقه.</w:t>
      </w:r>
      <w:r w:rsidRPr="005677C7">
        <w:rPr>
          <w:rFonts w:ascii="Tahoma" w:eastAsia="Times New Roman" w:hAnsi="Tahoma" w:cs="Tahoma"/>
          <w:color w:val="000000"/>
          <w:sz w:val="18"/>
          <w:szCs w:val="18"/>
          <w:rtl/>
        </w:rPr>
        <w:br/>
        <w:t>9. فقيهی، علی اصغر، وهابيان.</w:t>
      </w:r>
      <w:r w:rsidRPr="005677C7">
        <w:rPr>
          <w:rFonts w:ascii="Tahoma" w:eastAsia="Times New Roman" w:hAnsi="Tahoma" w:cs="Tahoma"/>
          <w:color w:val="000000"/>
          <w:sz w:val="18"/>
          <w:szCs w:val="18"/>
          <w:rtl/>
        </w:rPr>
        <w:br/>
        <w:t>10. قزوينی، علامه سيد محمد حسن؛ فرقه وهابی و پاسخ شبهات آنها.</w:t>
      </w:r>
      <w:r w:rsidRPr="005677C7">
        <w:rPr>
          <w:rFonts w:ascii="Tahoma" w:eastAsia="Times New Roman" w:hAnsi="Tahoma" w:cs="Tahoma"/>
          <w:color w:val="000000"/>
          <w:sz w:val="18"/>
          <w:szCs w:val="18"/>
          <w:rtl/>
        </w:rPr>
        <w:br/>
        <w:t>11. مستر همفر، خاطرات، ترجمه علی كاظمی.</w:t>
      </w:r>
      <w:r w:rsidRPr="005677C7">
        <w:rPr>
          <w:rFonts w:ascii="Tahoma" w:eastAsia="Times New Roman" w:hAnsi="Tahoma" w:cs="Tahoma"/>
          <w:color w:val="000000"/>
          <w:sz w:val="18"/>
          <w:szCs w:val="18"/>
          <w:rtl/>
        </w:rPr>
        <w:br/>
        <w:t>12. محمدی آشنانی، علی؛ وهابيت در ترازوی نقد.</w:t>
      </w:r>
      <w:r w:rsidRPr="005677C7">
        <w:rPr>
          <w:rFonts w:ascii="Tahoma" w:eastAsia="Times New Roman" w:hAnsi="Tahoma" w:cs="Tahoma"/>
          <w:color w:val="000000"/>
          <w:sz w:val="18"/>
          <w:szCs w:val="18"/>
          <w:rtl/>
        </w:rPr>
        <w:br/>
        <w:t xml:space="preserve">13. مركز الغدير للدراسات الاسلاميه، ابن تيميه فی صورته الحقيقيه. </w:t>
      </w:r>
    </w:p>
    <w:p w:rsidR="005677C7" w:rsidRPr="005677C7" w:rsidRDefault="005677C7" w:rsidP="005677C7">
      <w:pPr>
        <w:shd w:val="clear" w:color="auto" w:fill="FFFFFF"/>
        <w:spacing w:after="225" w:line="420" w:lineRule="atLeast"/>
        <w:rPr>
          <w:rFonts w:ascii="Tahoma" w:eastAsia="Times New Roman" w:hAnsi="Tahoma" w:cs="Tahoma"/>
          <w:color w:val="000000"/>
          <w:sz w:val="18"/>
          <w:szCs w:val="18"/>
          <w:rtl/>
        </w:rPr>
      </w:pPr>
      <w:r w:rsidRPr="005677C7">
        <w:rPr>
          <w:rFonts w:ascii="Tahoma" w:eastAsia="Times New Roman" w:hAnsi="Tahoma" w:cs="Tahoma"/>
          <w:color w:val="000000"/>
          <w:sz w:val="18"/>
          <w:szCs w:val="18"/>
          <w:rtl/>
        </w:rPr>
        <w:t>________________________________________ 183 ________________________________________</w:t>
      </w:r>
      <w:r w:rsidRPr="005677C7">
        <w:rPr>
          <w:rFonts w:ascii="Tahoma" w:eastAsia="Times New Roman" w:hAnsi="Tahoma" w:cs="Tahoma"/>
          <w:color w:val="000000"/>
          <w:sz w:val="18"/>
          <w:szCs w:val="18"/>
          <w:rtl/>
        </w:rPr>
        <w:br/>
        <w:t>منابع و مآخذ</w:t>
      </w:r>
      <w:r w:rsidRPr="005677C7">
        <w:rPr>
          <w:rFonts w:ascii="Tahoma" w:eastAsia="Times New Roman" w:hAnsi="Tahoma" w:cs="Tahoma"/>
          <w:color w:val="000000"/>
          <w:sz w:val="18"/>
          <w:szCs w:val="18"/>
          <w:rtl/>
        </w:rPr>
        <w:br/>
        <w:t>1. قرآن كريم.</w:t>
      </w:r>
      <w:r w:rsidRPr="005677C7">
        <w:rPr>
          <w:rFonts w:ascii="Tahoma" w:eastAsia="Times New Roman" w:hAnsi="Tahoma" w:cs="Tahoma"/>
          <w:color w:val="000000"/>
          <w:sz w:val="18"/>
          <w:szCs w:val="18"/>
          <w:rtl/>
        </w:rPr>
        <w:br/>
        <w:t>2. ابراهيمی، محمد حسين؛ تحليلی نو بر عقايد وهابيان.</w:t>
      </w:r>
      <w:r w:rsidRPr="005677C7">
        <w:rPr>
          <w:rFonts w:ascii="Tahoma" w:eastAsia="Times New Roman" w:hAnsi="Tahoma" w:cs="Tahoma"/>
          <w:color w:val="000000"/>
          <w:sz w:val="18"/>
          <w:szCs w:val="18"/>
          <w:rtl/>
        </w:rPr>
        <w:br/>
        <w:t>3. ابن اثير، الكامل فی التاريخ، دار صادر، بی تا، بيروت.</w:t>
      </w:r>
      <w:r w:rsidRPr="005677C7">
        <w:rPr>
          <w:rFonts w:ascii="Tahoma" w:eastAsia="Times New Roman" w:hAnsi="Tahoma" w:cs="Tahoma"/>
          <w:color w:val="000000"/>
          <w:sz w:val="18"/>
          <w:szCs w:val="18"/>
          <w:rtl/>
        </w:rPr>
        <w:br/>
        <w:t>4. ابن بطوطه، رحله؛ تحفة النظار فی غرائب الامصار و عجائب الاسفار، مؤسسة الرسالة، بيروت، بی تا.</w:t>
      </w:r>
      <w:r w:rsidRPr="005677C7">
        <w:rPr>
          <w:rFonts w:ascii="Tahoma" w:eastAsia="Times New Roman" w:hAnsi="Tahoma" w:cs="Tahoma"/>
          <w:color w:val="000000"/>
          <w:sz w:val="18"/>
          <w:szCs w:val="18"/>
          <w:rtl/>
        </w:rPr>
        <w:br/>
        <w:t>5. ابن تيميه فی صورته الحقيقيه، گروه مؤلفان، مركز الغدير للدراسات الاسلاميه، چاپ اول، 1994 م.</w:t>
      </w:r>
      <w:r w:rsidRPr="005677C7">
        <w:rPr>
          <w:rFonts w:ascii="Tahoma" w:eastAsia="Times New Roman" w:hAnsi="Tahoma" w:cs="Tahoma"/>
          <w:color w:val="000000"/>
          <w:sz w:val="18"/>
          <w:szCs w:val="18"/>
          <w:rtl/>
        </w:rPr>
        <w:br/>
        <w:t>6. ابن تيميه، الرد علی الاخنائی، مطبعه سلفيه، مصر، بی تا.</w:t>
      </w:r>
      <w:r w:rsidRPr="005677C7">
        <w:rPr>
          <w:rFonts w:ascii="Tahoma" w:eastAsia="Times New Roman" w:hAnsi="Tahoma" w:cs="Tahoma"/>
          <w:color w:val="000000"/>
          <w:sz w:val="18"/>
          <w:szCs w:val="18"/>
          <w:rtl/>
        </w:rPr>
        <w:br/>
        <w:t>7. ابن تيميه، منهاج السنة النبوية، تحقیق: دکتر محمد رشاد سالم، جامعه امام محمد بن سعود الاسلامیه، مكتبة جامعة عربستان، سال 1406 ق، 1986 م.</w:t>
      </w:r>
      <w:r w:rsidRPr="005677C7">
        <w:rPr>
          <w:rFonts w:ascii="Tahoma" w:eastAsia="Times New Roman" w:hAnsi="Tahoma" w:cs="Tahoma"/>
          <w:color w:val="000000"/>
          <w:sz w:val="18"/>
          <w:szCs w:val="18"/>
          <w:rtl/>
        </w:rPr>
        <w:br/>
        <w:t>8. ابن حجر عسقلانی، تهذيب التهذيب.</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9. ابن نديم بغدادی، محمد بن اسحاق، الفهرست، تحقیق: رضا تجدد، مکتبة اسدی و جعفری تبریزی، بی تا، تهران.</w:t>
      </w:r>
      <w:r w:rsidRPr="005677C7">
        <w:rPr>
          <w:rFonts w:ascii="Tahoma" w:eastAsia="Times New Roman" w:hAnsi="Tahoma" w:cs="Tahoma"/>
          <w:color w:val="000000"/>
          <w:sz w:val="18"/>
          <w:szCs w:val="18"/>
          <w:rtl/>
        </w:rPr>
        <w:br/>
        <w:t>10. ابو عيسی محمد بن عيسی، سنن ترمذی، دار الفکر، بی تا، بیروت.</w:t>
      </w:r>
      <w:r w:rsidRPr="005677C7">
        <w:rPr>
          <w:rFonts w:ascii="Tahoma" w:eastAsia="Times New Roman" w:hAnsi="Tahoma" w:cs="Tahoma"/>
          <w:color w:val="000000"/>
          <w:sz w:val="18"/>
          <w:szCs w:val="18"/>
          <w:rtl/>
        </w:rPr>
        <w:br/>
        <w:t>11. اخنائی، قاضی؛ المقاله المرضيه ﻓﻰ الرد علی الوهابيه، بی تا، بی جا.</w:t>
      </w:r>
      <w:r w:rsidRPr="005677C7">
        <w:rPr>
          <w:rFonts w:ascii="Tahoma" w:eastAsia="Times New Roman" w:hAnsi="Tahoma" w:cs="Tahoma"/>
          <w:color w:val="000000"/>
          <w:sz w:val="18"/>
          <w:szCs w:val="18"/>
          <w:rtl/>
        </w:rPr>
        <w:br/>
        <w:t>12. ازرقی، محمد بن عبدالله بن احمد؛ اخبار مكه و ما جاء فيها من الاثار، ترجمه دکتر محمود مهدوی دامغانی، چاپ و نشر بنیاد، چاپ اول، تهران، 1368.</w:t>
      </w:r>
      <w:r w:rsidRPr="005677C7">
        <w:rPr>
          <w:rFonts w:ascii="Tahoma" w:eastAsia="Times New Roman" w:hAnsi="Tahoma" w:cs="Tahoma"/>
          <w:color w:val="000000"/>
          <w:sz w:val="18"/>
          <w:szCs w:val="18"/>
          <w:rtl/>
        </w:rPr>
        <w:br/>
        <w:t>13. اسداللهی، سيد محمد؛ وهابيت توطئه استكبار.</w:t>
      </w:r>
      <w:r w:rsidRPr="005677C7">
        <w:rPr>
          <w:rFonts w:ascii="Tahoma" w:eastAsia="Times New Roman" w:hAnsi="Tahoma" w:cs="Tahoma"/>
          <w:color w:val="000000"/>
          <w:sz w:val="18"/>
          <w:szCs w:val="18"/>
          <w:rtl/>
        </w:rPr>
        <w:br/>
        <w:t>14. آغابزرگ طهرانی، ملامحسن، الذريعة الی تصانيف الشيعة، مؤسسه اسماعیلیان، چاپ دوم، بی تا، قم.</w:t>
      </w:r>
      <w:r w:rsidRPr="005677C7">
        <w:rPr>
          <w:rFonts w:ascii="Tahoma" w:eastAsia="Times New Roman" w:hAnsi="Tahoma" w:cs="Tahoma"/>
          <w:color w:val="000000"/>
          <w:sz w:val="18"/>
          <w:szCs w:val="18"/>
          <w:rtl/>
        </w:rPr>
        <w:br/>
        <w:t>15. امينی، محمد هادی؛ تاريخ مكه، ترجمه محسن آخوندی، دفتر نشر فرهنگ اسلامی، دوم، 1376، تهران.</w:t>
      </w:r>
      <w:r w:rsidRPr="005677C7">
        <w:rPr>
          <w:rFonts w:ascii="Tahoma" w:eastAsia="Times New Roman" w:hAnsi="Tahoma" w:cs="Tahoma"/>
          <w:color w:val="000000"/>
          <w:sz w:val="18"/>
          <w:szCs w:val="18"/>
          <w:rtl/>
        </w:rPr>
        <w:br/>
        <w:t>16. البتنونی، محمد لبيب، الرحلة الحجازيه، مكتبه الثقافة الدينيه، 1328، 1910، قاهره. (ترجمه شده: هادی انصاری، سفرنامه حجاز، مشعر، 1381، تهران.)</w:t>
      </w:r>
      <w:r w:rsidRPr="005677C7">
        <w:rPr>
          <w:rFonts w:ascii="Tahoma" w:eastAsia="Times New Roman" w:hAnsi="Tahoma" w:cs="Tahoma"/>
          <w:color w:val="000000"/>
          <w:sz w:val="18"/>
          <w:szCs w:val="18"/>
          <w:rtl/>
        </w:rPr>
        <w:br/>
        <w:t>17. البدر، عبدالرزاق، عبدالمحسن، درسهای عقيدتی بر گرفته از حج، ترجمه عبدالله حيدری، اوّل، 1381، مدينه منوره.</w:t>
      </w:r>
      <w:r w:rsidRPr="005677C7">
        <w:rPr>
          <w:rFonts w:ascii="Tahoma" w:eastAsia="Times New Roman" w:hAnsi="Tahoma" w:cs="Tahoma"/>
          <w:color w:val="000000"/>
          <w:sz w:val="18"/>
          <w:szCs w:val="18"/>
          <w:rtl/>
        </w:rPr>
        <w:br/>
        <w:t>18. برازش، محمد رضا؛ عربستان سعودی، آفتاب هشتم، اوّل، 1385، مشهد.</w:t>
      </w:r>
      <w:r w:rsidRPr="005677C7">
        <w:rPr>
          <w:rFonts w:ascii="Tahoma" w:eastAsia="Times New Roman" w:hAnsi="Tahoma" w:cs="Tahoma"/>
          <w:color w:val="000000"/>
          <w:sz w:val="18"/>
          <w:szCs w:val="18"/>
          <w:rtl/>
        </w:rPr>
        <w:br/>
        <w:t>19. البلادی، عاتق بن غيث، قلب الحجاز، دار مكه للنشر و التوزيع، مکه مکرمه، چاپ اول، 1405 / 1985.</w:t>
      </w:r>
      <w:r w:rsidRPr="005677C7">
        <w:rPr>
          <w:rFonts w:ascii="Tahoma" w:eastAsia="Times New Roman" w:hAnsi="Tahoma" w:cs="Tahoma"/>
          <w:color w:val="000000"/>
          <w:sz w:val="18"/>
          <w:szCs w:val="18"/>
          <w:rtl/>
        </w:rPr>
        <w:br/>
        <w:t>20. جغرافياي تاريخی كشورهای اسلامی، وزارت آموزش و پرورش، تهران، 1366.</w:t>
      </w:r>
      <w:r w:rsidRPr="005677C7">
        <w:rPr>
          <w:rFonts w:ascii="Tahoma" w:eastAsia="Times New Roman" w:hAnsi="Tahoma" w:cs="Tahoma"/>
          <w:color w:val="000000"/>
          <w:sz w:val="18"/>
          <w:szCs w:val="18"/>
          <w:rtl/>
        </w:rPr>
        <w:br/>
        <w:t>21. جمعی از اساتيد ملك سعود، دراسارت تاريخ الجزيرة العربية، 1404 / 1984.</w:t>
      </w:r>
      <w:r w:rsidRPr="005677C7">
        <w:rPr>
          <w:rFonts w:ascii="Tahoma" w:eastAsia="Times New Roman" w:hAnsi="Tahoma" w:cs="Tahoma"/>
          <w:color w:val="000000"/>
          <w:sz w:val="18"/>
          <w:szCs w:val="18"/>
          <w:rtl/>
        </w:rPr>
        <w:br/>
        <w:t>22. حافظ وهبه، جزيرة العرب ﻓﻰ القرن العشرين، چاپ مصر، سوم، 1375/1956.</w:t>
      </w:r>
      <w:r w:rsidRPr="005677C7">
        <w:rPr>
          <w:rFonts w:ascii="Tahoma" w:eastAsia="Times New Roman" w:hAnsi="Tahoma" w:cs="Tahoma"/>
          <w:color w:val="000000"/>
          <w:sz w:val="18"/>
          <w:szCs w:val="18"/>
          <w:rtl/>
        </w:rPr>
        <w:br/>
        <w:t>23. حجازی، صادق علی، البعثات الخارجيه للمملكة العربية السعودية، مطبوعات نادی مكة الثقاﻓﻰ، اوّل، 1403 ه‍ . ق</w:t>
      </w:r>
      <w:r w:rsidRPr="005677C7">
        <w:rPr>
          <w:rFonts w:ascii="Tahoma" w:eastAsia="Times New Roman" w:hAnsi="Tahoma" w:cs="Tahoma"/>
          <w:color w:val="000000"/>
          <w:sz w:val="18"/>
          <w:szCs w:val="18"/>
          <w:rtl/>
        </w:rPr>
        <w:br/>
        <w:t>24. حسينی نسب، سيد رضا؛ شيعه پاسخ می‌دهد، نشر مشعر، نهم، 1382، قم.</w:t>
      </w:r>
      <w:r w:rsidRPr="005677C7">
        <w:rPr>
          <w:rFonts w:ascii="Tahoma" w:eastAsia="Times New Roman" w:hAnsi="Tahoma" w:cs="Tahoma"/>
          <w:color w:val="000000"/>
          <w:sz w:val="18"/>
          <w:szCs w:val="18"/>
          <w:rtl/>
        </w:rPr>
        <w:br/>
        <w:t>25. دحلان، احمد بن زينی؛ سرگذشت وهابيت، ترجمه ابراهيم وحيد دامغانی، نشر گلستان كوثر، دوم، 1378.</w:t>
      </w:r>
      <w:r w:rsidRPr="005677C7">
        <w:rPr>
          <w:rFonts w:ascii="Tahoma" w:eastAsia="Times New Roman" w:hAnsi="Tahoma" w:cs="Tahoma"/>
          <w:color w:val="000000"/>
          <w:sz w:val="18"/>
          <w:szCs w:val="18"/>
          <w:rtl/>
        </w:rPr>
        <w:br/>
        <w:t>26. دشتی، محمد؛ ترجمه نهج البلاغه، اوّل، ميراث ماندگار، 1386.</w:t>
      </w:r>
      <w:r w:rsidRPr="005677C7">
        <w:rPr>
          <w:rFonts w:ascii="Tahoma" w:eastAsia="Times New Roman" w:hAnsi="Tahoma" w:cs="Tahoma"/>
          <w:color w:val="000000"/>
          <w:sz w:val="18"/>
          <w:szCs w:val="18"/>
          <w:rtl/>
        </w:rPr>
        <w:br/>
        <w:t>27. دليل الفنادق، معهد خادم الحرمين الشريفين لأبحاث الحج، مكه مكرمه، چاپ اول، 1422 / 2001.</w:t>
      </w:r>
      <w:r w:rsidRPr="005677C7">
        <w:rPr>
          <w:rFonts w:ascii="Tahoma" w:eastAsia="Times New Roman" w:hAnsi="Tahoma" w:cs="Tahoma"/>
          <w:color w:val="000000"/>
          <w:sz w:val="18"/>
          <w:szCs w:val="18"/>
          <w:rtl/>
        </w:rPr>
        <w:br/>
        <w:t>28. دليل المملكة العربية السعوديه، وزارت اعلام عربستان سعودی، 1996م .</w:t>
      </w:r>
      <w:r w:rsidRPr="005677C7">
        <w:rPr>
          <w:rFonts w:ascii="Tahoma" w:eastAsia="Times New Roman" w:hAnsi="Tahoma" w:cs="Tahoma"/>
          <w:color w:val="000000"/>
          <w:sz w:val="18"/>
          <w:szCs w:val="18"/>
          <w:rtl/>
        </w:rPr>
        <w:br/>
        <w:t>29. دولت آبادی، حسن؛ فرهنگ محيط زيست، اوّل، مؤسسه فرهنگ معاصر، 1382، تهران.</w:t>
      </w:r>
      <w:r w:rsidRPr="005677C7">
        <w:rPr>
          <w:rFonts w:ascii="Tahoma" w:eastAsia="Times New Roman" w:hAnsi="Tahoma" w:cs="Tahoma"/>
          <w:color w:val="000000"/>
          <w:sz w:val="18"/>
          <w:szCs w:val="18"/>
          <w:rtl/>
        </w:rPr>
        <w:br/>
        <w:t>30. رضوانی، علی اصغر؛ خدا از ديدگاه وهابيان، مسجد مقدس جمكران، اوّل، 1385، قم.</w:t>
      </w:r>
      <w:r w:rsidRPr="005677C7">
        <w:rPr>
          <w:rFonts w:ascii="Tahoma" w:eastAsia="Times New Roman" w:hAnsi="Tahoma" w:cs="Tahoma"/>
          <w:color w:val="000000"/>
          <w:sz w:val="18"/>
          <w:szCs w:val="18"/>
          <w:rtl/>
        </w:rPr>
        <w:br/>
        <w:t>31. الريحانی، امين؛ ملوك العرب، بيروت 1924.</w:t>
      </w:r>
      <w:r w:rsidRPr="005677C7">
        <w:rPr>
          <w:rFonts w:ascii="Tahoma" w:eastAsia="Times New Roman" w:hAnsi="Tahoma" w:cs="Tahoma"/>
          <w:color w:val="000000"/>
          <w:sz w:val="18"/>
          <w:szCs w:val="18"/>
          <w:rtl/>
        </w:rPr>
        <w:br/>
        <w:t>32. زركلی، خیرالدین، الاعلام (قاموس تراجم لاشهر الرجال و النساء)، دارالعلم للملايين، بيروت، چاپ نهم، 1990 م.</w:t>
      </w:r>
      <w:r w:rsidRPr="005677C7">
        <w:rPr>
          <w:rFonts w:ascii="Tahoma" w:eastAsia="Times New Roman" w:hAnsi="Tahoma" w:cs="Tahoma"/>
          <w:color w:val="000000"/>
          <w:sz w:val="18"/>
          <w:szCs w:val="18"/>
          <w:rtl/>
        </w:rPr>
        <w:br/>
        <w:t>33. سبحانی، جعفر؛ آيين وهابيت، مؤسسه دارالقرآن الکریم، اول، 1364، قم.</w:t>
      </w:r>
      <w:r w:rsidRPr="005677C7">
        <w:rPr>
          <w:rFonts w:ascii="Tahoma" w:eastAsia="Times New Roman" w:hAnsi="Tahoma" w:cs="Tahoma"/>
          <w:color w:val="000000"/>
          <w:sz w:val="18"/>
          <w:szCs w:val="18"/>
          <w:rtl/>
        </w:rPr>
        <w:br/>
        <w:t>34. سبحانی، جعفر؛ فرازهايی از زندگی پيامبراسلام، نشر مشعر، 1381.</w:t>
      </w:r>
      <w:r w:rsidRPr="005677C7">
        <w:rPr>
          <w:rFonts w:ascii="Tahoma" w:eastAsia="Times New Roman" w:hAnsi="Tahoma" w:cs="Tahoma"/>
          <w:color w:val="000000"/>
          <w:sz w:val="18"/>
          <w:szCs w:val="18"/>
          <w:rtl/>
        </w:rPr>
        <w:br/>
        <w:t>35. سليمان بن عبدالوهاب النجدی، الصواعق الالهيه فی الرد علی الوهابيه، مكتبه ايشيق، استانبول، تركيه، 1979 ميلادی، سوم.</w:t>
      </w:r>
      <w:r w:rsidRPr="005677C7">
        <w:rPr>
          <w:rFonts w:ascii="Tahoma" w:eastAsia="Times New Roman" w:hAnsi="Tahoma" w:cs="Tahoma"/>
          <w:color w:val="000000"/>
          <w:sz w:val="18"/>
          <w:szCs w:val="18"/>
          <w:rtl/>
        </w:rPr>
        <w:br/>
        <w:t>36. شاكر، محمود؛ شبه جزيرة العرب، المكتب الاسلامی، بيروت، 1406ه‍ . ق</w:t>
      </w:r>
      <w:r w:rsidRPr="005677C7">
        <w:rPr>
          <w:rFonts w:ascii="Tahoma" w:eastAsia="Times New Roman" w:hAnsi="Tahoma" w:cs="Tahoma"/>
          <w:color w:val="000000"/>
          <w:sz w:val="18"/>
          <w:szCs w:val="18"/>
          <w:rtl/>
        </w:rPr>
        <w:br/>
        <w:t>37. شرف الدين، احمد حسين؛ المدن و الاماكن الأثريه ﻓﻰ شمال و جنوب الجزيرة العربيه، رياض، مطابع الفرزدق التجاريه، 1404ه‍ .ق</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38. شهيدی، سيد جعفر؛ تاريخ تحليلی اسلام، هشتم، نشر دانشگاهی تهران، 1367.</w:t>
      </w:r>
      <w:r w:rsidRPr="005677C7">
        <w:rPr>
          <w:rFonts w:ascii="Tahoma" w:eastAsia="Times New Roman" w:hAnsi="Tahoma" w:cs="Tahoma"/>
          <w:color w:val="000000"/>
          <w:sz w:val="18"/>
          <w:szCs w:val="18"/>
          <w:rtl/>
        </w:rPr>
        <w:br/>
        <w:t>39. شيخ صدوق، علل الشرايع، ج 1 - 2، مكتبة الداورﻯ، 1966م، قم.</w:t>
      </w:r>
      <w:r w:rsidRPr="005677C7">
        <w:rPr>
          <w:rFonts w:ascii="Tahoma" w:eastAsia="Times New Roman" w:hAnsi="Tahoma" w:cs="Tahoma"/>
          <w:color w:val="000000"/>
          <w:sz w:val="18"/>
          <w:szCs w:val="18"/>
          <w:rtl/>
        </w:rPr>
        <w:br/>
        <w:t>40. طالقانی، سيد عبدالوهاب؛ مقررات عربستان، نشر مشعر، دهم، 1384.</w:t>
      </w:r>
      <w:r w:rsidRPr="005677C7">
        <w:rPr>
          <w:rFonts w:ascii="Tahoma" w:eastAsia="Times New Roman" w:hAnsi="Tahoma" w:cs="Tahoma"/>
          <w:color w:val="000000"/>
          <w:sz w:val="18"/>
          <w:szCs w:val="18"/>
          <w:rtl/>
        </w:rPr>
        <w:br/>
        <w:t>41. طبسی، حاج شيخ نجم الدين؛ رويكرد عقلانی بر باورهای وهابيت، جلد اوّل، دوم و سوم، اميرالعلم، دوم، قم.</w:t>
      </w:r>
      <w:r w:rsidRPr="005677C7">
        <w:rPr>
          <w:rFonts w:ascii="Tahoma" w:eastAsia="Times New Roman" w:hAnsi="Tahoma" w:cs="Tahoma"/>
          <w:color w:val="000000"/>
          <w:sz w:val="18"/>
          <w:szCs w:val="18"/>
          <w:rtl/>
        </w:rPr>
        <w:br/>
        <w:t>42. طبسی، شيخ نجم الدين؛ روافد الايمان الی عقايد الاسلام، دليل ما، اوّل، 1426 ه‍ . ق، قم.</w:t>
      </w:r>
      <w:r w:rsidRPr="005677C7">
        <w:rPr>
          <w:rFonts w:ascii="Tahoma" w:eastAsia="Times New Roman" w:hAnsi="Tahoma" w:cs="Tahoma"/>
          <w:color w:val="000000"/>
          <w:sz w:val="18"/>
          <w:szCs w:val="18"/>
          <w:rtl/>
        </w:rPr>
        <w:br/>
        <w:t>43. عبدالعزيز بن عبداللطيف آل الشيخ و السيد بن البشری محمد و عبدالله بن ناصر الوليعی، دراسارت ﻓﻰ جغرافية العربية السعودية، ناشر مكتبة العبيكان، چاپ اول، 2000م.</w:t>
      </w:r>
      <w:r w:rsidRPr="005677C7">
        <w:rPr>
          <w:rFonts w:ascii="Tahoma" w:eastAsia="Times New Roman" w:hAnsi="Tahoma" w:cs="Tahoma"/>
          <w:color w:val="000000"/>
          <w:sz w:val="18"/>
          <w:szCs w:val="18"/>
          <w:rtl/>
        </w:rPr>
        <w:br/>
        <w:t>44. عبدالله بن محمدبن خميس، معجم ادوية الجزيره، اوّل، 1425 ه‍ . ق رياض مطابع الفرزدق التجاريه.</w:t>
      </w:r>
      <w:r w:rsidRPr="005677C7">
        <w:rPr>
          <w:rFonts w:ascii="Tahoma" w:eastAsia="Times New Roman" w:hAnsi="Tahoma" w:cs="Tahoma"/>
          <w:color w:val="000000"/>
          <w:sz w:val="18"/>
          <w:szCs w:val="18"/>
          <w:rtl/>
        </w:rPr>
        <w:br/>
        <w:t>45. عبده، دكتر طلعت احمد محمد؛ الجغرافيا التاريخيه لشبه الجزيرة العرﺑﻰ ﻓﻰ عصور ماقبل التاريخ، دانشگاه الازهر، دار المعرفة الجامعية، جامعه اسکندریه، مصر، چاپ اول، 1988.</w:t>
      </w:r>
      <w:r w:rsidRPr="005677C7">
        <w:rPr>
          <w:rFonts w:ascii="Tahoma" w:eastAsia="Times New Roman" w:hAnsi="Tahoma" w:cs="Tahoma"/>
          <w:color w:val="000000"/>
          <w:sz w:val="18"/>
          <w:szCs w:val="18"/>
          <w:rtl/>
        </w:rPr>
        <w:br/>
        <w:t>46. العجلانی، منير؛ تاريخ البلاد العربية السعوديه، دارالشبل للنشر والتوزيع، رياض، دوم، 1413 ه‍ .ق.</w:t>
      </w:r>
      <w:r w:rsidRPr="005677C7">
        <w:rPr>
          <w:rFonts w:ascii="Tahoma" w:eastAsia="Times New Roman" w:hAnsi="Tahoma" w:cs="Tahoma"/>
          <w:color w:val="000000"/>
          <w:sz w:val="18"/>
          <w:szCs w:val="18"/>
          <w:rtl/>
        </w:rPr>
        <w:br/>
        <w:t>47. عظيمی سادات، رقيه؛ عربستان سعودی، تهران، دفتر مطالعات سياسی و بين المللی وزارت امور خارجه، سوم، 1380.</w:t>
      </w:r>
      <w:r w:rsidRPr="005677C7">
        <w:rPr>
          <w:rFonts w:ascii="Tahoma" w:eastAsia="Times New Roman" w:hAnsi="Tahoma" w:cs="Tahoma"/>
          <w:color w:val="000000"/>
          <w:sz w:val="18"/>
          <w:szCs w:val="18"/>
          <w:rtl/>
        </w:rPr>
        <w:br/>
        <w:t>48. عوض خطيب، احمد؛ صفحات من تاريخ جزيرة العرب الحديث، مرکز الغدیر للدراسات الاسلامیه، چاپ دوم، 1416 / 1996.</w:t>
      </w:r>
      <w:r w:rsidRPr="005677C7">
        <w:rPr>
          <w:rFonts w:ascii="Tahoma" w:eastAsia="Times New Roman" w:hAnsi="Tahoma" w:cs="Tahoma"/>
          <w:color w:val="000000"/>
          <w:sz w:val="18"/>
          <w:szCs w:val="18"/>
          <w:rtl/>
        </w:rPr>
        <w:br/>
        <w:t>49. غياثی كرمانی، سيد محمد رضا؛ واژه‌ها و اصطلاحات روز، نسيم كوثر، اوّل، 1386، قم.</w:t>
      </w:r>
      <w:r w:rsidRPr="005677C7">
        <w:rPr>
          <w:rFonts w:ascii="Tahoma" w:eastAsia="Times New Roman" w:hAnsi="Tahoma" w:cs="Tahoma"/>
          <w:color w:val="000000"/>
          <w:sz w:val="18"/>
          <w:szCs w:val="18"/>
          <w:rtl/>
        </w:rPr>
        <w:br/>
        <w:t>50. الفارسی، فؤاد عبدالسلام؛ الأصالة و المعاصرة، شركة المدينة المنورة للطباعة و النشر، 1412 ه‍ . ق</w:t>
      </w:r>
      <w:r w:rsidRPr="005677C7">
        <w:rPr>
          <w:rFonts w:ascii="Tahoma" w:eastAsia="Times New Roman" w:hAnsi="Tahoma" w:cs="Tahoma"/>
          <w:color w:val="000000"/>
          <w:sz w:val="18"/>
          <w:szCs w:val="18"/>
          <w:rtl/>
        </w:rPr>
        <w:br/>
        <w:t>51. فاسيليف، اليكسی، تاريخ العربية السعوديه من القرن الثامن عشر حتی نهاية القرن العشرين، شركة المطبوعات للتوزيع و النشر بيروت لبنان، چاپ اول، 1995 م.</w:t>
      </w:r>
      <w:r w:rsidRPr="005677C7">
        <w:rPr>
          <w:rFonts w:ascii="Tahoma" w:eastAsia="Times New Roman" w:hAnsi="Tahoma" w:cs="Tahoma"/>
          <w:color w:val="000000"/>
          <w:sz w:val="18"/>
          <w:szCs w:val="18"/>
          <w:rtl/>
        </w:rPr>
        <w:br/>
        <w:t>52. فتحی صفوه، نجده؛ الجزيرة العربيه ﻓﻰ الوثائق البريطانيه، دارالساقی، بيروت، لبنان، اوّل، 1996 م .</w:t>
      </w:r>
      <w:r w:rsidRPr="005677C7">
        <w:rPr>
          <w:rFonts w:ascii="Tahoma" w:eastAsia="Times New Roman" w:hAnsi="Tahoma" w:cs="Tahoma"/>
          <w:color w:val="000000"/>
          <w:sz w:val="18"/>
          <w:szCs w:val="18"/>
          <w:rtl/>
        </w:rPr>
        <w:br/>
        <w:t>53. فخری، محمد؛ عربستان، مؤسسه مطالعات و پژوهشهای بازرگانی، ويرايش دوم، اوّل، 1372، تهران.</w:t>
      </w:r>
      <w:r w:rsidRPr="005677C7">
        <w:rPr>
          <w:rFonts w:ascii="Tahoma" w:eastAsia="Times New Roman" w:hAnsi="Tahoma" w:cs="Tahoma"/>
          <w:color w:val="000000"/>
          <w:sz w:val="18"/>
          <w:szCs w:val="18"/>
          <w:rtl/>
        </w:rPr>
        <w:br/>
        <w:t>54. فقيهی، علی اصغر؛ وهابيان، سبأ.</w:t>
      </w:r>
      <w:r w:rsidRPr="005677C7">
        <w:rPr>
          <w:rFonts w:ascii="Tahoma" w:eastAsia="Times New Roman" w:hAnsi="Tahoma" w:cs="Tahoma"/>
          <w:color w:val="000000"/>
          <w:sz w:val="18"/>
          <w:szCs w:val="18"/>
          <w:rtl/>
        </w:rPr>
        <w:br/>
        <w:t>55. قاضی عسكر، سيد علی؛ حج و حرمين شريفين در تفسير نمونه، دوم، نشر مشعر، 1384.</w:t>
      </w:r>
      <w:r w:rsidRPr="005677C7">
        <w:rPr>
          <w:rFonts w:ascii="Tahoma" w:eastAsia="Times New Roman" w:hAnsi="Tahoma" w:cs="Tahoma"/>
          <w:color w:val="000000"/>
          <w:sz w:val="18"/>
          <w:szCs w:val="18"/>
          <w:rtl/>
        </w:rPr>
        <w:br/>
        <w:t>56. قزوينی، علامه سيد محمد حسن؛ فرقه وهابی و پاسخ به شبهات آنها، ترجمه: علی دوانی، سازمان چاپ و انتشارات وزارت فرهنگ و ارشاد اسلامی، چاپ سوم، 1368، تهران.</w:t>
      </w:r>
      <w:r w:rsidRPr="005677C7">
        <w:rPr>
          <w:rFonts w:ascii="Tahoma" w:eastAsia="Times New Roman" w:hAnsi="Tahoma" w:cs="Tahoma"/>
          <w:color w:val="000000"/>
          <w:sz w:val="18"/>
          <w:szCs w:val="18"/>
          <w:rtl/>
        </w:rPr>
        <w:br/>
        <w:t>57. كاشف الغطاء، علامه محمد حسين؛ نشر الايات البينات، دار المرتضی، بی تا، بیروت.</w:t>
      </w:r>
      <w:r w:rsidRPr="005677C7">
        <w:rPr>
          <w:rFonts w:ascii="Tahoma" w:eastAsia="Times New Roman" w:hAnsi="Tahoma" w:cs="Tahoma"/>
          <w:color w:val="000000"/>
          <w:sz w:val="18"/>
          <w:szCs w:val="18"/>
          <w:rtl/>
        </w:rPr>
        <w:br/>
        <w:t>58. كردی مكی، محمد طاهر؛ كعبه و مسجدالحرام در گذر تاريخ، ترجمه هادی انصاری، دوم، نشر مشعر، 1384.</w:t>
      </w:r>
      <w:r w:rsidRPr="005677C7">
        <w:rPr>
          <w:rFonts w:ascii="Tahoma" w:eastAsia="Times New Roman" w:hAnsi="Tahoma" w:cs="Tahoma"/>
          <w:color w:val="000000"/>
          <w:sz w:val="18"/>
          <w:szCs w:val="18"/>
          <w:rtl/>
        </w:rPr>
        <w:br/>
        <w:t>59. گودوين، ويليام؛ عربستان سعودی، ترجمه فاطمه شاداب، ققنوس، اوّل، 1383، تهران.</w:t>
      </w:r>
      <w:r w:rsidRPr="005677C7">
        <w:rPr>
          <w:rFonts w:ascii="Tahoma" w:eastAsia="Times New Roman" w:hAnsi="Tahoma" w:cs="Tahoma"/>
          <w:color w:val="000000"/>
          <w:sz w:val="18"/>
          <w:szCs w:val="18"/>
          <w:rtl/>
        </w:rPr>
        <w:br/>
        <w:t>60. مجلسی، محمد تقی؛ بحار الانوار الجامعه لدرر الاخبار الائمه الاطهار، مؤسسه الوفاء، بيروت، 1403 / 1983.</w:t>
      </w:r>
      <w:r w:rsidRPr="005677C7">
        <w:rPr>
          <w:rFonts w:ascii="Tahoma" w:eastAsia="Times New Roman" w:hAnsi="Tahoma" w:cs="Tahoma"/>
          <w:color w:val="000000"/>
          <w:sz w:val="18"/>
          <w:szCs w:val="18"/>
          <w:rtl/>
        </w:rPr>
        <w:br/>
        <w:t>61. محسن امين، اعيان الشيعه، مطبعه ابن زيدون دمشق، دوم، 1944م.</w:t>
      </w:r>
      <w:r w:rsidRPr="005677C7">
        <w:rPr>
          <w:rFonts w:ascii="Tahoma" w:eastAsia="Times New Roman" w:hAnsi="Tahoma" w:cs="Tahoma"/>
          <w:color w:val="000000"/>
          <w:sz w:val="18"/>
          <w:szCs w:val="18"/>
          <w:rtl/>
        </w:rPr>
        <w:br/>
        <w:t>62. محمد بن عبدالوهاب، الهدية السنية، بی تا، بی جا.</w:t>
      </w:r>
      <w:r w:rsidRPr="005677C7">
        <w:rPr>
          <w:rFonts w:ascii="Tahoma" w:eastAsia="Times New Roman" w:hAnsi="Tahoma" w:cs="Tahoma"/>
          <w:color w:val="000000"/>
          <w:sz w:val="18"/>
          <w:szCs w:val="18"/>
          <w:rtl/>
        </w:rPr>
        <w:br/>
        <w:t>63. محمد بن عبدالوهاب، كشف الشبهات، الرياسة العامه للادارات البحوث العلميه، بی تا، رياض.</w:t>
      </w:r>
      <w:r w:rsidRPr="005677C7">
        <w:rPr>
          <w:rFonts w:ascii="Tahoma" w:eastAsia="Times New Roman" w:hAnsi="Tahoma" w:cs="Tahoma"/>
          <w:color w:val="000000"/>
          <w:sz w:val="18"/>
          <w:szCs w:val="18"/>
          <w:rtl/>
        </w:rPr>
        <w:br/>
        <w:t>64. محمد بن عبدالوهاب، مسند ابی شيبه، بی تا، بی جا.</w:t>
      </w:r>
      <w:r w:rsidRPr="005677C7">
        <w:rPr>
          <w:rFonts w:ascii="Tahoma" w:eastAsia="Times New Roman" w:hAnsi="Tahoma" w:cs="Tahoma"/>
          <w:color w:val="000000"/>
          <w:sz w:val="18"/>
          <w:szCs w:val="18"/>
          <w:rtl/>
        </w:rPr>
        <w:br/>
        <w:t>65. محمدی آشنانی، علی؛ شناخت عربستان، حوزه نمايندگی ولی فقيه در امور حج و زيارت، نشر مشعر، اوّل، 1381، قم.</w:t>
      </w:r>
      <w:r w:rsidRPr="005677C7">
        <w:rPr>
          <w:rFonts w:ascii="Tahoma" w:eastAsia="Times New Roman" w:hAnsi="Tahoma" w:cs="Tahoma"/>
          <w:color w:val="000000"/>
          <w:sz w:val="18"/>
          <w:szCs w:val="18"/>
          <w:rtl/>
        </w:rPr>
        <w:br/>
        <w:t>66. محمدی آشنانی، علی؛ وهابيت در ترازوی نقد، نشر مشعر، اوّل، 1380، قم.</w:t>
      </w:r>
      <w:r w:rsidRPr="005677C7">
        <w:rPr>
          <w:rFonts w:ascii="Tahoma" w:eastAsia="Times New Roman" w:hAnsi="Tahoma" w:cs="Tahoma"/>
          <w:color w:val="000000"/>
          <w:sz w:val="18"/>
          <w:szCs w:val="18"/>
          <w:rtl/>
        </w:rPr>
        <w:br/>
      </w:r>
      <w:r w:rsidRPr="005677C7">
        <w:rPr>
          <w:rFonts w:ascii="Tahoma" w:eastAsia="Times New Roman" w:hAnsi="Tahoma" w:cs="Tahoma"/>
          <w:color w:val="000000"/>
          <w:sz w:val="18"/>
          <w:szCs w:val="18"/>
          <w:rtl/>
        </w:rPr>
        <w:lastRenderedPageBreak/>
        <w:t>67. محمدی ری شهری، محمد؛ الحج و العمرة ﻓﻰ الكتاب و السنة، مركز دارالحديث، چهارم، 1384، قم.</w:t>
      </w:r>
      <w:r w:rsidRPr="005677C7">
        <w:rPr>
          <w:rFonts w:ascii="Tahoma" w:eastAsia="Times New Roman" w:hAnsi="Tahoma" w:cs="Tahoma"/>
          <w:color w:val="000000"/>
          <w:sz w:val="18"/>
          <w:szCs w:val="18"/>
          <w:rtl/>
        </w:rPr>
        <w:br/>
        <w:t>68. مختار، صلاح الدين؛ تاريخ المملكة العربية السعوديه، دار مكتبة الحياة، بی تا، بیروت.</w:t>
      </w:r>
      <w:r w:rsidRPr="005677C7">
        <w:rPr>
          <w:rFonts w:ascii="Tahoma" w:eastAsia="Times New Roman" w:hAnsi="Tahoma" w:cs="Tahoma"/>
          <w:color w:val="000000"/>
          <w:sz w:val="18"/>
          <w:szCs w:val="18"/>
          <w:rtl/>
        </w:rPr>
        <w:br/>
        <w:t>69. مخدوم، مجيد؛ شالوده آمايش سرزمين، ششم، دانشگاه تهران، 1384، تهران.</w:t>
      </w:r>
      <w:r w:rsidRPr="005677C7">
        <w:rPr>
          <w:rFonts w:ascii="Tahoma" w:eastAsia="Times New Roman" w:hAnsi="Tahoma" w:cs="Tahoma"/>
          <w:color w:val="000000"/>
          <w:sz w:val="18"/>
          <w:szCs w:val="18"/>
          <w:rtl/>
        </w:rPr>
        <w:br/>
        <w:t>70. مركز فرهنگی و معارف قرآن، دائرة المعارف قرآن كريم، بوستان كتاب قم، اوّل، 1383.</w:t>
      </w:r>
      <w:r w:rsidRPr="005677C7">
        <w:rPr>
          <w:rFonts w:ascii="Tahoma" w:eastAsia="Times New Roman" w:hAnsi="Tahoma" w:cs="Tahoma"/>
          <w:color w:val="000000"/>
          <w:sz w:val="18"/>
          <w:szCs w:val="18"/>
          <w:rtl/>
        </w:rPr>
        <w:br/>
        <w:t>71. مستر همفر، خاطرات مستر همفر جاسوس انگليس در كشورهای اسلامی، ترجمه علی كاظمی، كانون نشر انديشه‌های اسلامی، چهارم، 1370.</w:t>
      </w:r>
      <w:r w:rsidRPr="005677C7">
        <w:rPr>
          <w:rFonts w:ascii="Tahoma" w:eastAsia="Times New Roman" w:hAnsi="Tahoma" w:cs="Tahoma"/>
          <w:color w:val="000000"/>
          <w:sz w:val="18"/>
          <w:szCs w:val="18"/>
          <w:rtl/>
        </w:rPr>
        <w:br/>
        <w:t>72. مسعودی، مروج الذهب، دار الفكر، بيروت، 1409.</w:t>
      </w:r>
      <w:r w:rsidRPr="005677C7">
        <w:rPr>
          <w:rFonts w:ascii="Tahoma" w:eastAsia="Times New Roman" w:hAnsi="Tahoma" w:cs="Tahoma"/>
          <w:color w:val="000000"/>
          <w:sz w:val="18"/>
          <w:szCs w:val="18"/>
          <w:rtl/>
        </w:rPr>
        <w:br/>
        <w:t>73. مسلم بن حجاج، صحيح مسلم، مكتبه محمد بن صحيح، بی تا، قاهره.</w:t>
      </w:r>
      <w:r w:rsidRPr="005677C7">
        <w:rPr>
          <w:rFonts w:ascii="Tahoma" w:eastAsia="Times New Roman" w:hAnsi="Tahoma" w:cs="Tahoma"/>
          <w:color w:val="000000"/>
          <w:sz w:val="18"/>
          <w:szCs w:val="18"/>
          <w:rtl/>
        </w:rPr>
        <w:br/>
        <w:t>74. مطهری، مرتضی؛ آشنايی با علوم اسلامی، كلام و عرفان، صدرا، 1358، تهران.</w:t>
      </w:r>
      <w:r w:rsidRPr="005677C7">
        <w:rPr>
          <w:rFonts w:ascii="Tahoma" w:eastAsia="Times New Roman" w:hAnsi="Tahoma" w:cs="Tahoma"/>
          <w:color w:val="000000"/>
          <w:sz w:val="18"/>
          <w:szCs w:val="18"/>
          <w:rtl/>
        </w:rPr>
        <w:br/>
        <w:t>75. مطهری، مرتضی؛ حج، صدرا، اوّل، 1380.</w:t>
      </w:r>
      <w:r w:rsidRPr="005677C7">
        <w:rPr>
          <w:rFonts w:ascii="Tahoma" w:eastAsia="Times New Roman" w:hAnsi="Tahoma" w:cs="Tahoma"/>
          <w:color w:val="000000"/>
          <w:sz w:val="18"/>
          <w:szCs w:val="18"/>
          <w:rtl/>
        </w:rPr>
        <w:br/>
        <w:t>76. مطهری، مرتضی؛ عدل الهی، صدرا، دهم، 1357، قم.</w:t>
      </w:r>
      <w:r w:rsidRPr="005677C7">
        <w:rPr>
          <w:rFonts w:ascii="Tahoma" w:eastAsia="Times New Roman" w:hAnsi="Tahoma" w:cs="Tahoma"/>
          <w:color w:val="000000"/>
          <w:sz w:val="18"/>
          <w:szCs w:val="18"/>
          <w:rtl/>
        </w:rPr>
        <w:br/>
        <w:t>77. مطهری، مرتضی؛ ولاءها و ولايت‌ها، صدرا، اوّل، 1359، قم.</w:t>
      </w:r>
      <w:r w:rsidRPr="005677C7">
        <w:rPr>
          <w:rFonts w:ascii="Tahoma" w:eastAsia="Times New Roman" w:hAnsi="Tahoma" w:cs="Tahoma"/>
          <w:color w:val="000000"/>
          <w:sz w:val="18"/>
          <w:szCs w:val="18"/>
          <w:rtl/>
        </w:rPr>
        <w:br/>
        <w:t>78. مكارم شيرازی، ناصر؛ شيعه پاسخ می‌گويد، هشتم، مدرسة الامام ﻋﻟﻰ بن اﺑﻰ طالب، 1386، قم.</w:t>
      </w:r>
      <w:r w:rsidRPr="005677C7">
        <w:rPr>
          <w:rFonts w:ascii="Tahoma" w:eastAsia="Times New Roman" w:hAnsi="Tahoma" w:cs="Tahoma"/>
          <w:color w:val="000000"/>
          <w:sz w:val="18"/>
          <w:szCs w:val="18"/>
          <w:rtl/>
        </w:rPr>
        <w:br/>
        <w:t>79. مكارم شيرازی، ناصر؛ وهابيت بر سر دو راهی، اوّل، مدرسة الامام ﻋﻟﻰ بن اﺑﻰ طالب، 1384، قم.</w:t>
      </w:r>
      <w:r w:rsidRPr="005677C7">
        <w:rPr>
          <w:rFonts w:ascii="Tahoma" w:eastAsia="Times New Roman" w:hAnsi="Tahoma" w:cs="Tahoma"/>
          <w:color w:val="000000"/>
          <w:sz w:val="18"/>
          <w:szCs w:val="18"/>
          <w:rtl/>
        </w:rPr>
        <w:br/>
        <w:t>80. ميقات حج، فصلنامه فرهنگی، اجتماعی، سياسی، تاريخی، حوزه نمايندگی ولی فقيه در امور حج و زيارت، شماره 57، پاييز 1385.</w:t>
      </w:r>
      <w:r w:rsidRPr="005677C7">
        <w:rPr>
          <w:rFonts w:ascii="Tahoma" w:eastAsia="Times New Roman" w:hAnsi="Tahoma" w:cs="Tahoma"/>
          <w:color w:val="000000"/>
          <w:sz w:val="18"/>
          <w:szCs w:val="18"/>
          <w:rtl/>
        </w:rPr>
        <w:br/>
        <w:t>81. ناصر السعيد، تاريخ آل سعود، اتحاد شعب الجزیرة العربیة، بی تا، مصر.</w:t>
      </w:r>
      <w:r w:rsidRPr="005677C7">
        <w:rPr>
          <w:rFonts w:ascii="Tahoma" w:eastAsia="Times New Roman" w:hAnsi="Tahoma" w:cs="Tahoma"/>
          <w:color w:val="000000"/>
          <w:sz w:val="18"/>
          <w:szCs w:val="18"/>
          <w:rtl/>
        </w:rPr>
        <w:br/>
        <w:t>82. نصيری، عبدالله؛ آشنايی با عربستان، اول، نشر مشعر، 1386.</w:t>
      </w:r>
      <w:r w:rsidRPr="005677C7">
        <w:rPr>
          <w:rFonts w:ascii="Tahoma" w:eastAsia="Times New Roman" w:hAnsi="Tahoma" w:cs="Tahoma"/>
          <w:color w:val="000000"/>
          <w:sz w:val="18"/>
          <w:szCs w:val="18"/>
          <w:rtl/>
        </w:rPr>
        <w:br/>
        <w:t>83. هاشمی رفسنجانی، اكبر؛ تفسير راهنما، چهارم، بوستان كتاب، 1385، قم.</w:t>
      </w:r>
      <w:r w:rsidRPr="005677C7">
        <w:rPr>
          <w:rFonts w:ascii="Tahoma" w:eastAsia="Times New Roman" w:hAnsi="Tahoma" w:cs="Tahoma"/>
          <w:color w:val="000000"/>
          <w:sz w:val="18"/>
          <w:szCs w:val="18"/>
          <w:rtl/>
        </w:rPr>
        <w:br/>
        <w:t>________________________________________ 190 ________________________________________</w:t>
      </w:r>
    </w:p>
    <w:p w:rsidR="00B85D47" w:rsidRDefault="00B85D47"/>
    <w:sectPr w:rsidR="00B85D47" w:rsidSect="0012202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D35E54"/>
    <w:multiLevelType w:val="multilevel"/>
    <w:tmpl w:val="213A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E3E3AE0"/>
    <w:multiLevelType w:val="multilevel"/>
    <w:tmpl w:val="C032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741"/>
    <w:rsid w:val="00122027"/>
    <w:rsid w:val="005677C7"/>
    <w:rsid w:val="0081716D"/>
    <w:rsid w:val="00B85D47"/>
    <w:rsid w:val="00EC474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5677C7"/>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5677C7"/>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5677C7"/>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5677C7"/>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5677C7"/>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5677C7"/>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7C7"/>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5677C7"/>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5677C7"/>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5677C7"/>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5677C7"/>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5677C7"/>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5677C7"/>
    <w:rPr>
      <w:strike w:val="0"/>
      <w:dstrike w:val="0"/>
      <w:color w:val="3C78A7"/>
      <w:u w:val="none"/>
      <w:effect w:val="none"/>
    </w:rPr>
  </w:style>
  <w:style w:type="character" w:styleId="FollowedHyperlink">
    <w:name w:val="FollowedHyperlink"/>
    <w:basedOn w:val="DefaultParagraphFont"/>
    <w:uiPriority w:val="99"/>
    <w:semiHidden/>
    <w:unhideWhenUsed/>
    <w:rsid w:val="005677C7"/>
    <w:rPr>
      <w:strike w:val="0"/>
      <w:dstrike w:val="0"/>
      <w:color w:val="3C78A7"/>
      <w:u w:val="none"/>
      <w:effect w:val="none"/>
    </w:rPr>
  </w:style>
  <w:style w:type="character" w:styleId="HTMLCode">
    <w:name w:val="HTML Code"/>
    <w:basedOn w:val="DefaultParagraphFont"/>
    <w:uiPriority w:val="99"/>
    <w:semiHidden/>
    <w:unhideWhenUsed/>
    <w:rsid w:val="005677C7"/>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5677C7"/>
    <w:rPr>
      <w:b/>
      <w:bCs/>
    </w:rPr>
  </w:style>
  <w:style w:type="paragraph" w:styleId="NormalWeb">
    <w:name w:val="Normal (Web)"/>
    <w:basedOn w:val="Normal"/>
    <w:uiPriority w:val="99"/>
    <w:semiHidden/>
    <w:unhideWhenUsed/>
    <w:rsid w:val="005677C7"/>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5677C7"/>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5677C7"/>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5677C7"/>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5677C7"/>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5677C7"/>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5677C7"/>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5677C7"/>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5677C7"/>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5677C7"/>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5677C7"/>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5677C7"/>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5677C7"/>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5677C7"/>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5677C7"/>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5677C7"/>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5677C7"/>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5677C7"/>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5677C7"/>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5677C7"/>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5677C7"/>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5677C7"/>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5677C7"/>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5677C7"/>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5677C7"/>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5677C7"/>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5677C7"/>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5677C7"/>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5677C7"/>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5677C7"/>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5677C7"/>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5677C7"/>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5677C7"/>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itle1">
    <w:name w:val="Title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5677C7"/>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5677C7"/>
  </w:style>
  <w:style w:type="character" w:customStyle="1" w:styleId="cattitle">
    <w:name w:val="cat_title"/>
    <w:basedOn w:val="DefaultParagraphFont"/>
    <w:rsid w:val="005677C7"/>
  </w:style>
  <w:style w:type="character" w:customStyle="1" w:styleId="views-throbbing">
    <w:name w:val="views-throbbing"/>
    <w:basedOn w:val="DefaultParagraphFont"/>
    <w:rsid w:val="005677C7"/>
  </w:style>
  <w:style w:type="character" w:customStyle="1" w:styleId="parent">
    <w:name w:val="parent"/>
    <w:basedOn w:val="DefaultParagraphFont"/>
    <w:rsid w:val="005677C7"/>
  </w:style>
  <w:style w:type="character" w:customStyle="1" w:styleId="closed">
    <w:name w:val="closed"/>
    <w:basedOn w:val="DefaultParagraphFont"/>
    <w:rsid w:val="005677C7"/>
  </w:style>
  <w:style w:type="character" w:customStyle="1" w:styleId="open">
    <w:name w:val="open"/>
    <w:basedOn w:val="DefaultParagraphFont"/>
    <w:rsid w:val="005677C7"/>
  </w:style>
  <w:style w:type="paragraph" w:customStyle="1" w:styleId="menu1">
    <w:name w:val="menu1"/>
    <w:basedOn w:val="Normal"/>
    <w:rsid w:val="005677C7"/>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5677C7"/>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5677C7"/>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5677C7"/>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5677C7"/>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5677C7"/>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5677C7"/>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5677C7"/>
    <w:pPr>
      <w:bidi w:val="0"/>
      <w:spacing w:after="0" w:line="240" w:lineRule="auto"/>
      <w:jc w:val="right"/>
    </w:pPr>
    <w:rPr>
      <w:rFonts w:ascii="Times New Roman" w:eastAsia="Times New Roman" w:hAnsi="Times New Roman" w:cs="Times New Roman"/>
      <w:sz w:val="24"/>
      <w:szCs w:val="24"/>
    </w:rPr>
  </w:style>
  <w:style w:type="paragraph" w:customStyle="1" w:styleId="title10">
    <w:name w:val="title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5677C7"/>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5677C7"/>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5677C7"/>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5677C7"/>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5677C7"/>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5677C7"/>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5677C7"/>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5677C7"/>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5677C7"/>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5677C7"/>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5677C7"/>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5677C7"/>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5677C7"/>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5677C7"/>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5677C7"/>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5677C7"/>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5677C7"/>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5677C7"/>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5677C7"/>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5677C7"/>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5677C7"/>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5677C7"/>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5677C7"/>
    <w:rPr>
      <w:rFonts w:ascii="Lucida Console" w:hAnsi="Lucida Console" w:hint="default"/>
      <w:sz w:val="22"/>
      <w:szCs w:val="22"/>
      <w:shd w:val="clear" w:color="auto" w:fill="EDF1F3"/>
    </w:rPr>
  </w:style>
  <w:style w:type="paragraph" w:customStyle="1" w:styleId="content-border1">
    <w:name w:val="content-border1"/>
    <w:basedOn w:val="Normal"/>
    <w:rsid w:val="005677C7"/>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5677C7"/>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5677C7"/>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5677C7"/>
    <w:rPr>
      <w:vanish w:val="0"/>
      <w:webHidden w:val="0"/>
      <w:specVanish w:val="0"/>
    </w:rPr>
  </w:style>
  <w:style w:type="character" w:customStyle="1" w:styleId="parent2">
    <w:name w:val="parent2"/>
    <w:basedOn w:val="DefaultParagraphFont"/>
    <w:rsid w:val="005677C7"/>
    <w:rPr>
      <w:vanish w:val="0"/>
      <w:webHidden w:val="0"/>
      <w:specVanish w:val="0"/>
    </w:rPr>
  </w:style>
  <w:style w:type="character" w:customStyle="1" w:styleId="closed1">
    <w:name w:val="closed1"/>
    <w:basedOn w:val="DefaultParagraphFont"/>
    <w:rsid w:val="005677C7"/>
  </w:style>
  <w:style w:type="character" w:customStyle="1" w:styleId="open1">
    <w:name w:val="open1"/>
    <w:basedOn w:val="DefaultParagraphFont"/>
    <w:rsid w:val="005677C7"/>
  </w:style>
  <w:style w:type="paragraph" w:customStyle="1" w:styleId="jqmlinkedit1">
    <w:name w:val="jqm_link_edit1"/>
    <w:basedOn w:val="Normal"/>
    <w:rsid w:val="005677C7"/>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5677C7"/>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5677C7"/>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5677C7"/>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5677C7"/>
  </w:style>
  <w:style w:type="paragraph" w:customStyle="1" w:styleId="comment1">
    <w:name w:val="comment1"/>
    <w:basedOn w:val="Normal"/>
    <w:rsid w:val="005677C7"/>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5677C7"/>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5677C7"/>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5677C7"/>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5677C7"/>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5677C7"/>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5677C7"/>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5677C7"/>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5677C7"/>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5677C7"/>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5677C7"/>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5677C7"/>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5677C7"/>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5677C7"/>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5677C7"/>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5677C7"/>
    <w:rPr>
      <w:b/>
      <w:bCs/>
      <w:spacing w:val="-12"/>
      <w:sz w:val="36"/>
      <w:szCs w:val="36"/>
    </w:rPr>
  </w:style>
  <w:style w:type="paragraph" w:customStyle="1" w:styleId="feed-title1">
    <w:name w:val="feed-title1"/>
    <w:basedOn w:val="Normal"/>
    <w:rsid w:val="005677C7"/>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5677C7"/>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5677C7"/>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5677C7"/>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5677C7"/>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5677C7"/>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77C7"/>
    <w:rPr>
      <w:rFonts w:ascii="Arial" w:eastAsia="Times New Roman" w:hAnsi="Arial" w:cs="Arial"/>
      <w:vanish/>
      <w:sz w:val="16"/>
      <w:szCs w:val="16"/>
    </w:rPr>
  </w:style>
  <w:style w:type="character" w:customStyle="1" w:styleId="form-required1">
    <w:name w:val="form-required1"/>
    <w:basedOn w:val="DefaultParagraphFont"/>
    <w:rsid w:val="005677C7"/>
    <w:rPr>
      <w:color w:val="FF0000"/>
    </w:rPr>
  </w:style>
  <w:style w:type="character" w:customStyle="1" w:styleId="field-prefix">
    <w:name w:val="field-prefix"/>
    <w:basedOn w:val="DefaultParagraphFont"/>
    <w:rsid w:val="005677C7"/>
  </w:style>
  <w:style w:type="paragraph" w:styleId="z-BottomofForm">
    <w:name w:val="HTML Bottom of Form"/>
    <w:basedOn w:val="Normal"/>
    <w:next w:val="Normal"/>
    <w:link w:val="z-BottomofFormChar"/>
    <w:hidden/>
    <w:uiPriority w:val="99"/>
    <w:semiHidden/>
    <w:unhideWhenUsed/>
    <w:rsid w:val="005677C7"/>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77C7"/>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5677C7"/>
    <w:pPr>
      <w:bidi w:val="0"/>
      <w:spacing w:before="100" w:beforeAutospacing="1" w:after="100" w:afterAutospacing="1" w:line="240" w:lineRule="auto"/>
      <w:outlineLvl w:val="0"/>
    </w:pPr>
    <w:rPr>
      <w:rFonts w:ascii="Tahoma" w:eastAsia="Times New Roman" w:hAnsi="Tahoma" w:cs="Tahoma"/>
      <w:b/>
      <w:bCs/>
      <w:color w:val="3C78A7"/>
      <w:kern w:val="36"/>
      <w:sz w:val="26"/>
      <w:szCs w:val="26"/>
    </w:rPr>
  </w:style>
  <w:style w:type="paragraph" w:styleId="Heading2">
    <w:name w:val="heading 2"/>
    <w:basedOn w:val="Normal"/>
    <w:link w:val="Heading2Char"/>
    <w:uiPriority w:val="9"/>
    <w:qFormat/>
    <w:rsid w:val="005677C7"/>
    <w:pPr>
      <w:bidi w:val="0"/>
      <w:spacing w:before="100" w:beforeAutospacing="1" w:after="100" w:afterAutospacing="1" w:line="240" w:lineRule="auto"/>
      <w:outlineLvl w:val="1"/>
    </w:pPr>
    <w:rPr>
      <w:rFonts w:ascii="Tahoma" w:eastAsia="Times New Roman" w:hAnsi="Tahoma" w:cs="Tahoma"/>
      <w:b/>
      <w:bCs/>
      <w:color w:val="3C78A7"/>
      <w:sz w:val="29"/>
      <w:szCs w:val="29"/>
    </w:rPr>
  </w:style>
  <w:style w:type="paragraph" w:styleId="Heading3">
    <w:name w:val="heading 3"/>
    <w:basedOn w:val="Normal"/>
    <w:link w:val="Heading3Char"/>
    <w:uiPriority w:val="9"/>
    <w:qFormat/>
    <w:rsid w:val="005677C7"/>
    <w:pPr>
      <w:bidi w:val="0"/>
      <w:spacing w:before="100" w:beforeAutospacing="1" w:after="45" w:line="240" w:lineRule="auto"/>
      <w:outlineLvl w:val="2"/>
    </w:pPr>
    <w:rPr>
      <w:rFonts w:ascii="Tahoma" w:eastAsia="Times New Roman" w:hAnsi="Tahoma" w:cs="Tahoma"/>
      <w:b/>
      <w:bCs/>
      <w:color w:val="3C78A7"/>
      <w:sz w:val="26"/>
      <w:szCs w:val="26"/>
    </w:rPr>
  </w:style>
  <w:style w:type="paragraph" w:styleId="Heading4">
    <w:name w:val="heading 4"/>
    <w:basedOn w:val="Normal"/>
    <w:link w:val="Heading4Char"/>
    <w:uiPriority w:val="9"/>
    <w:qFormat/>
    <w:rsid w:val="005677C7"/>
    <w:pPr>
      <w:bidi w:val="0"/>
      <w:spacing w:before="100" w:beforeAutospacing="1" w:after="100" w:afterAutospacing="1" w:line="240" w:lineRule="auto"/>
      <w:outlineLvl w:val="3"/>
    </w:pPr>
    <w:rPr>
      <w:rFonts w:ascii="Tahoma" w:eastAsia="Times New Roman" w:hAnsi="Tahoma" w:cs="Tahoma"/>
      <w:b/>
      <w:bCs/>
      <w:color w:val="3C78A7"/>
      <w:sz w:val="24"/>
      <w:szCs w:val="24"/>
    </w:rPr>
  </w:style>
  <w:style w:type="paragraph" w:styleId="Heading5">
    <w:name w:val="heading 5"/>
    <w:basedOn w:val="Normal"/>
    <w:link w:val="Heading5Char"/>
    <w:uiPriority w:val="9"/>
    <w:qFormat/>
    <w:rsid w:val="005677C7"/>
    <w:pPr>
      <w:bidi w:val="0"/>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5677C7"/>
    <w:pPr>
      <w:bidi w:val="0"/>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7C7"/>
    <w:rPr>
      <w:rFonts w:ascii="Tahoma" w:eastAsia="Times New Roman" w:hAnsi="Tahoma" w:cs="Tahoma"/>
      <w:b/>
      <w:bCs/>
      <w:color w:val="3C78A7"/>
      <w:kern w:val="36"/>
      <w:sz w:val="26"/>
      <w:szCs w:val="26"/>
    </w:rPr>
  </w:style>
  <w:style w:type="character" w:customStyle="1" w:styleId="Heading2Char">
    <w:name w:val="Heading 2 Char"/>
    <w:basedOn w:val="DefaultParagraphFont"/>
    <w:link w:val="Heading2"/>
    <w:uiPriority w:val="9"/>
    <w:rsid w:val="005677C7"/>
    <w:rPr>
      <w:rFonts w:ascii="Tahoma" w:eastAsia="Times New Roman" w:hAnsi="Tahoma" w:cs="Tahoma"/>
      <w:b/>
      <w:bCs/>
      <w:color w:val="3C78A7"/>
      <w:sz w:val="29"/>
      <w:szCs w:val="29"/>
    </w:rPr>
  </w:style>
  <w:style w:type="character" w:customStyle="1" w:styleId="Heading3Char">
    <w:name w:val="Heading 3 Char"/>
    <w:basedOn w:val="DefaultParagraphFont"/>
    <w:link w:val="Heading3"/>
    <w:uiPriority w:val="9"/>
    <w:rsid w:val="005677C7"/>
    <w:rPr>
      <w:rFonts w:ascii="Tahoma" w:eastAsia="Times New Roman" w:hAnsi="Tahoma" w:cs="Tahoma"/>
      <w:b/>
      <w:bCs/>
      <w:color w:val="3C78A7"/>
      <w:sz w:val="26"/>
      <w:szCs w:val="26"/>
    </w:rPr>
  </w:style>
  <w:style w:type="character" w:customStyle="1" w:styleId="Heading4Char">
    <w:name w:val="Heading 4 Char"/>
    <w:basedOn w:val="DefaultParagraphFont"/>
    <w:link w:val="Heading4"/>
    <w:uiPriority w:val="9"/>
    <w:rsid w:val="005677C7"/>
    <w:rPr>
      <w:rFonts w:ascii="Tahoma" w:eastAsia="Times New Roman" w:hAnsi="Tahoma" w:cs="Tahoma"/>
      <w:b/>
      <w:bCs/>
      <w:color w:val="3C78A7"/>
      <w:sz w:val="24"/>
      <w:szCs w:val="24"/>
    </w:rPr>
  </w:style>
  <w:style w:type="character" w:customStyle="1" w:styleId="Heading5Char">
    <w:name w:val="Heading 5 Char"/>
    <w:basedOn w:val="DefaultParagraphFont"/>
    <w:link w:val="Heading5"/>
    <w:uiPriority w:val="9"/>
    <w:rsid w:val="005677C7"/>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5677C7"/>
    <w:rPr>
      <w:rFonts w:ascii="Times New Roman" w:eastAsia="Times New Roman" w:hAnsi="Times New Roman" w:cs="Times New Roman"/>
      <w:b/>
      <w:bCs/>
      <w:sz w:val="15"/>
      <w:szCs w:val="15"/>
    </w:rPr>
  </w:style>
  <w:style w:type="character" w:styleId="Hyperlink">
    <w:name w:val="Hyperlink"/>
    <w:basedOn w:val="DefaultParagraphFont"/>
    <w:uiPriority w:val="99"/>
    <w:semiHidden/>
    <w:unhideWhenUsed/>
    <w:rsid w:val="005677C7"/>
    <w:rPr>
      <w:strike w:val="0"/>
      <w:dstrike w:val="0"/>
      <w:color w:val="3C78A7"/>
      <w:u w:val="none"/>
      <w:effect w:val="none"/>
    </w:rPr>
  </w:style>
  <w:style w:type="character" w:styleId="FollowedHyperlink">
    <w:name w:val="FollowedHyperlink"/>
    <w:basedOn w:val="DefaultParagraphFont"/>
    <w:uiPriority w:val="99"/>
    <w:semiHidden/>
    <w:unhideWhenUsed/>
    <w:rsid w:val="005677C7"/>
    <w:rPr>
      <w:strike w:val="0"/>
      <w:dstrike w:val="0"/>
      <w:color w:val="3C78A7"/>
      <w:u w:val="none"/>
      <w:effect w:val="none"/>
    </w:rPr>
  </w:style>
  <w:style w:type="character" w:styleId="HTMLCode">
    <w:name w:val="HTML Code"/>
    <w:basedOn w:val="DefaultParagraphFont"/>
    <w:uiPriority w:val="99"/>
    <w:semiHidden/>
    <w:unhideWhenUsed/>
    <w:rsid w:val="005677C7"/>
    <w:rPr>
      <w:rFonts w:ascii="Tahoma" w:eastAsia="Times New Roman" w:hAnsi="Tahoma" w:cs="Tahoma" w:hint="default"/>
      <w:vanish w:val="0"/>
      <w:webHidden w:val="0"/>
      <w:sz w:val="24"/>
      <w:szCs w:val="24"/>
      <w:specVanish w:val="0"/>
    </w:rPr>
  </w:style>
  <w:style w:type="character" w:styleId="Strong">
    <w:name w:val="Strong"/>
    <w:basedOn w:val="DefaultParagraphFont"/>
    <w:uiPriority w:val="22"/>
    <w:qFormat/>
    <w:rsid w:val="005677C7"/>
    <w:rPr>
      <w:b/>
      <w:bCs/>
    </w:rPr>
  </w:style>
  <w:style w:type="paragraph" w:styleId="NormalWeb">
    <w:name w:val="Normal (Web)"/>
    <w:basedOn w:val="Normal"/>
    <w:uiPriority w:val="99"/>
    <w:semiHidden/>
    <w:unhideWhenUsed/>
    <w:rsid w:val="005677C7"/>
    <w:pPr>
      <w:bidi w:val="0"/>
      <w:spacing w:before="225" w:after="225" w:line="240" w:lineRule="auto"/>
    </w:pPr>
    <w:rPr>
      <w:rFonts w:ascii="Times New Roman" w:eastAsia="Times New Roman" w:hAnsi="Times New Roman" w:cs="Times New Roman"/>
      <w:sz w:val="24"/>
      <w:szCs w:val="24"/>
    </w:rPr>
  </w:style>
  <w:style w:type="paragraph" w:customStyle="1" w:styleId="node-unpublished">
    <w:name w:val="node-unpublished"/>
    <w:basedOn w:val="Normal"/>
    <w:rsid w:val="005677C7"/>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terms-inline">
    <w:name w:val="terms-inlin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lear-block">
    <w:name w:val="clear-bloc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readcrumb">
    <w:name w:val="breadcrumb"/>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error">
    <w:name w:val="error"/>
    <w:basedOn w:val="Normal"/>
    <w:rsid w:val="005677C7"/>
    <w:pPr>
      <w:bidi w:val="0"/>
      <w:spacing w:before="225" w:after="225" w:line="240" w:lineRule="auto"/>
    </w:pPr>
    <w:rPr>
      <w:rFonts w:ascii="Times New Roman" w:eastAsia="Times New Roman" w:hAnsi="Times New Roman" w:cs="Times New Roman"/>
      <w:color w:val="EE5555"/>
      <w:sz w:val="24"/>
      <w:szCs w:val="24"/>
    </w:rPr>
  </w:style>
  <w:style w:type="paragraph" w:customStyle="1" w:styleId="warning">
    <w:name w:val="warning"/>
    <w:basedOn w:val="Normal"/>
    <w:rsid w:val="005677C7"/>
    <w:pPr>
      <w:bidi w:val="0"/>
      <w:spacing w:before="225" w:after="225" w:line="240" w:lineRule="auto"/>
    </w:pPr>
    <w:rPr>
      <w:rFonts w:ascii="Times New Roman" w:eastAsia="Times New Roman" w:hAnsi="Times New Roman" w:cs="Times New Roman"/>
      <w:color w:val="E09010"/>
      <w:sz w:val="24"/>
      <w:szCs w:val="24"/>
    </w:rPr>
  </w:style>
  <w:style w:type="paragraph" w:customStyle="1" w:styleId="ok">
    <w:name w:val="ok"/>
    <w:basedOn w:val="Normal"/>
    <w:rsid w:val="005677C7"/>
    <w:pPr>
      <w:bidi w:val="0"/>
      <w:spacing w:before="225" w:after="225" w:line="240" w:lineRule="auto"/>
    </w:pPr>
    <w:rPr>
      <w:rFonts w:ascii="Times New Roman" w:eastAsia="Times New Roman" w:hAnsi="Times New Roman" w:cs="Times New Roman"/>
      <w:color w:val="008000"/>
      <w:sz w:val="24"/>
      <w:szCs w:val="24"/>
    </w:rPr>
  </w:style>
  <w:style w:type="paragraph" w:customStyle="1" w:styleId="form-item">
    <w:name w:val="form-item"/>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form-checkboxes">
    <w:name w:val="form-checkboxes"/>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form-radios">
    <w:name w:val="form-radios"/>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marker">
    <w:name w:val="marker"/>
    <w:basedOn w:val="Normal"/>
    <w:rsid w:val="005677C7"/>
    <w:pPr>
      <w:bidi w:val="0"/>
      <w:spacing w:before="225" w:after="225" w:line="240" w:lineRule="auto"/>
    </w:pPr>
    <w:rPr>
      <w:rFonts w:ascii="Times New Roman" w:eastAsia="Times New Roman" w:hAnsi="Times New Roman" w:cs="Times New Roman"/>
      <w:color w:val="FF0000"/>
      <w:sz w:val="24"/>
      <w:szCs w:val="24"/>
    </w:rPr>
  </w:style>
  <w:style w:type="paragraph" w:customStyle="1" w:styleId="form-required">
    <w:name w:val="form-required"/>
    <w:basedOn w:val="Normal"/>
    <w:rsid w:val="005677C7"/>
    <w:pPr>
      <w:bidi w:val="0"/>
      <w:spacing w:before="225" w:after="225" w:line="240" w:lineRule="auto"/>
    </w:pPr>
    <w:rPr>
      <w:rFonts w:ascii="Times New Roman" w:eastAsia="Times New Roman" w:hAnsi="Times New Roman" w:cs="Times New Roman"/>
      <w:color w:val="FF0000"/>
      <w:sz w:val="24"/>
      <w:szCs w:val="24"/>
    </w:rPr>
  </w:style>
  <w:style w:type="paragraph" w:customStyle="1" w:styleId="more-link">
    <w:name w:val="more-link"/>
    <w:basedOn w:val="Normal"/>
    <w:rsid w:val="005677C7"/>
    <w:pPr>
      <w:bidi w:val="0"/>
      <w:spacing w:before="225" w:after="225" w:line="240" w:lineRule="auto"/>
      <w:ind w:left="150"/>
    </w:pPr>
    <w:rPr>
      <w:rFonts w:ascii="Times New Roman" w:eastAsia="Times New Roman" w:hAnsi="Times New Roman" w:cs="Times New Roman"/>
      <w:sz w:val="24"/>
      <w:szCs w:val="24"/>
    </w:rPr>
  </w:style>
  <w:style w:type="paragraph" w:customStyle="1" w:styleId="more-help-link">
    <w:name w:val="more-help-link"/>
    <w:basedOn w:val="Normal"/>
    <w:rsid w:val="005677C7"/>
    <w:pPr>
      <w:bidi w:val="0"/>
      <w:spacing w:before="225" w:after="225" w:line="240" w:lineRule="auto"/>
    </w:pPr>
    <w:rPr>
      <w:rFonts w:ascii="Times New Roman" w:eastAsia="Times New Roman" w:hAnsi="Times New Roman" w:cs="Times New Roman"/>
      <w:sz w:val="20"/>
      <w:szCs w:val="20"/>
    </w:rPr>
  </w:style>
  <w:style w:type="paragraph" w:customStyle="1" w:styleId="nowrap">
    <w:name w:val="nowrap"/>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r-current">
    <w:name w:val="pager-current"/>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tips">
    <w:name w:val="tips"/>
    <w:basedOn w:val="Normal"/>
    <w:rsid w:val="005677C7"/>
    <w:pPr>
      <w:bidi w:val="0"/>
      <w:spacing w:after="0" w:line="240" w:lineRule="auto"/>
    </w:pPr>
    <w:rPr>
      <w:rFonts w:ascii="Times New Roman" w:eastAsia="Times New Roman" w:hAnsi="Times New Roman" w:cs="Times New Roman"/>
    </w:rPr>
  </w:style>
  <w:style w:type="paragraph" w:customStyle="1" w:styleId="resizable-textarea">
    <w:name w:val="resizable-textarea"/>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easer-checkbox">
    <w:name w:val="teaser-checkbox"/>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rogress">
    <w:name w:val="progress"/>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ahah-progress-bar">
    <w:name w:val="ahah-progress-ba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ssword-parent">
    <w:name w:val="password-parent"/>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confirm-parent">
    <w:name w:val="confirm-parent"/>
    <w:basedOn w:val="Normal"/>
    <w:rsid w:val="005677C7"/>
    <w:pPr>
      <w:bidi w:val="0"/>
      <w:spacing w:before="75" w:after="0" w:line="240" w:lineRule="auto"/>
    </w:pPr>
    <w:rPr>
      <w:rFonts w:ascii="Times New Roman" w:eastAsia="Times New Roman" w:hAnsi="Times New Roman" w:cs="Times New Roman"/>
      <w:sz w:val="24"/>
      <w:szCs w:val="24"/>
    </w:rPr>
  </w:style>
  <w:style w:type="paragraph" w:customStyle="1" w:styleId="profile">
    <w:name w:val="profile"/>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content-multiple-remove-button">
    <w:name w:val="content-multiple-remove-button"/>
    <w:basedOn w:val="Normal"/>
    <w:rsid w:val="005677C7"/>
    <w:pPr>
      <w:pBdr>
        <w:bottom w:val="single" w:sz="6" w:space="0" w:color="C2C9CE"/>
        <w:right w:val="single" w:sz="6" w:space="0" w:color="C2C9CE"/>
      </w:pBdr>
      <w:bidi w:val="0"/>
      <w:spacing w:before="30" w:after="15" w:line="240" w:lineRule="auto"/>
    </w:pPr>
    <w:rPr>
      <w:rFonts w:ascii="Times New Roman" w:eastAsia="Times New Roman" w:hAnsi="Times New Roman" w:cs="Times New Roman"/>
      <w:sz w:val="24"/>
      <w:szCs w:val="24"/>
    </w:rPr>
  </w:style>
  <w:style w:type="paragraph" w:customStyle="1" w:styleId="content-multiple-weight-header">
    <w:name w:val="content-multiple-weight-header"/>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header">
    <w:name w:val="content-multiple-remove-header"/>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ontent-multiple-remove-cell">
    <w:name w:val="content-multiple-remove-cell"/>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tools-locked">
    <w:name w:val="ctools-locked"/>
    <w:basedOn w:val="Normal"/>
    <w:rsid w:val="005677C7"/>
    <w:pPr>
      <w:pBdr>
        <w:top w:val="single" w:sz="6" w:space="12" w:color="FF0000"/>
        <w:left w:val="single" w:sz="6" w:space="12" w:color="FF0000"/>
        <w:bottom w:val="single" w:sz="6" w:space="12" w:color="FF0000"/>
        <w:right w:val="single" w:sz="6" w:space="12" w:color="FF0000"/>
      </w:pBdr>
      <w:bidi w:val="0"/>
      <w:spacing w:before="225" w:after="225" w:line="240" w:lineRule="auto"/>
    </w:pPr>
    <w:rPr>
      <w:rFonts w:ascii="Times New Roman" w:eastAsia="Times New Roman" w:hAnsi="Times New Roman" w:cs="Times New Roman"/>
      <w:color w:val="FF0000"/>
      <w:sz w:val="24"/>
      <w:szCs w:val="24"/>
    </w:rPr>
  </w:style>
  <w:style w:type="paragraph" w:customStyle="1" w:styleId="ctools-owns-lock">
    <w:name w:val="ctools-owns-lock"/>
    <w:basedOn w:val="Normal"/>
    <w:rsid w:val="005677C7"/>
    <w:pPr>
      <w:pBdr>
        <w:top w:val="single" w:sz="6" w:space="12" w:color="F0C020"/>
        <w:left w:val="single" w:sz="6" w:space="12" w:color="F0C020"/>
        <w:bottom w:val="single" w:sz="6" w:space="12" w:color="F0C020"/>
        <w:right w:val="single" w:sz="6" w:space="12" w:color="F0C020"/>
      </w:pBdr>
      <w:shd w:val="clear" w:color="auto" w:fill="FFFFDD"/>
      <w:bidi w:val="0"/>
      <w:spacing w:before="225" w:after="225" w:line="240" w:lineRule="auto"/>
    </w:pPr>
    <w:rPr>
      <w:rFonts w:ascii="Times New Roman" w:eastAsia="Times New Roman" w:hAnsi="Times New Roman" w:cs="Times New Roman"/>
      <w:sz w:val="24"/>
      <w:szCs w:val="24"/>
    </w:rPr>
  </w:style>
  <w:style w:type="paragraph" w:customStyle="1" w:styleId="fake-leaf">
    <w:name w:val="fake-leaf"/>
    <w:basedOn w:val="Normal"/>
    <w:rsid w:val="005677C7"/>
    <w:pPr>
      <w:bidi w:val="0"/>
      <w:spacing w:before="225" w:after="225" w:line="240" w:lineRule="auto"/>
    </w:pPr>
    <w:rPr>
      <w:rFonts w:ascii="Times New Roman" w:eastAsia="Times New Roman" w:hAnsi="Times New Roman" w:cs="Times New Roman"/>
      <w:i/>
      <w:iCs/>
      <w:sz w:val="16"/>
      <w:szCs w:val="16"/>
    </w:rPr>
  </w:style>
  <w:style w:type="paragraph" w:customStyle="1" w:styleId="filefield-icon">
    <w:name w:val="filefield-icon"/>
    <w:basedOn w:val="Normal"/>
    <w:rsid w:val="005677C7"/>
    <w:pPr>
      <w:bidi w:val="0"/>
      <w:spacing w:after="0" w:line="240" w:lineRule="auto"/>
      <w:ind w:left="30"/>
    </w:pPr>
    <w:rPr>
      <w:rFonts w:ascii="Times New Roman" w:eastAsia="Times New Roman" w:hAnsi="Times New Roman" w:cs="Times New Roman"/>
      <w:sz w:val="24"/>
      <w:szCs w:val="24"/>
    </w:rPr>
  </w:style>
  <w:style w:type="paragraph" w:customStyle="1" w:styleId="filefield-element">
    <w:name w:val="filefield-element"/>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lightboxhideimage">
    <w:name w:val="lightbox_hide_image"/>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block-nicemenus">
    <w:name w:val="block-nice_menu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video-helper-inprogress">
    <w:name w:val="video-helper-inprogress"/>
    <w:basedOn w:val="Normal"/>
    <w:rsid w:val="005677C7"/>
    <w:pPr>
      <w:pBdr>
        <w:top w:val="single" w:sz="6" w:space="6" w:color="FF0000"/>
        <w:left w:val="single" w:sz="6" w:space="6" w:color="FF0000"/>
        <w:bottom w:val="single" w:sz="6" w:space="6" w:color="FF0000"/>
        <w:right w:val="single" w:sz="6" w:space="6" w:color="FF0000"/>
      </w:pBdr>
      <w:bidi w:val="0"/>
      <w:spacing w:before="225" w:after="225" w:line="240" w:lineRule="auto"/>
    </w:pPr>
    <w:rPr>
      <w:rFonts w:ascii="Times New Roman" w:eastAsia="Times New Roman" w:hAnsi="Times New Roman" w:cs="Times New Roman"/>
      <w:sz w:val="24"/>
      <w:szCs w:val="24"/>
    </w:rPr>
  </w:style>
  <w:style w:type="paragraph" w:customStyle="1" w:styleId="viewsslideshowsingleframenodisplay">
    <w:name w:val="views_slideshow_singleframe_no_display"/>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hidden">
    <w:name w:val="views_slideshow_singleframe_hidden"/>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controls">
    <w:name w:val="views_slideshow_singleframe_controls"/>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singleframeimagecount">
    <w:name w:val="views_slideshow_singleframe_image_count"/>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nodisplay">
    <w:name w:val="views_slideshow_thumbnailhover_no_display"/>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hidden">
    <w:name w:val="views_slideshow_thumbnailhover_hidden"/>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controls">
    <w:name w:val="views_slideshow_thumbnailhover_controls"/>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slideshowthumbnailhoverimagecount">
    <w:name w:val="views_slideshow_thumbnailhover_image_count"/>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views-exposed-widgets">
    <w:name w:val="views-exposed-widgets"/>
    <w:basedOn w:val="Normal"/>
    <w:rsid w:val="005677C7"/>
    <w:pPr>
      <w:bidi w:val="0"/>
      <w:spacing w:before="225" w:after="120" w:line="240" w:lineRule="auto"/>
    </w:pPr>
    <w:rPr>
      <w:rFonts w:ascii="Times New Roman" w:eastAsia="Times New Roman" w:hAnsi="Times New Roman" w:cs="Times New Roman"/>
      <w:sz w:val="24"/>
      <w:szCs w:val="24"/>
    </w:rPr>
  </w:style>
  <w:style w:type="paragraph" w:customStyle="1" w:styleId="indented">
    <w:name w:val="indented"/>
    <w:basedOn w:val="Normal"/>
    <w:rsid w:val="005677C7"/>
    <w:pPr>
      <w:bidi w:val="0"/>
      <w:spacing w:before="225" w:after="225" w:line="240" w:lineRule="auto"/>
      <w:ind w:right="375"/>
    </w:pPr>
    <w:rPr>
      <w:rFonts w:ascii="Times New Roman" w:eastAsia="Times New Roman" w:hAnsi="Times New Roman" w:cs="Times New Roman"/>
      <w:sz w:val="24"/>
      <w:szCs w:val="24"/>
    </w:rPr>
  </w:style>
  <w:style w:type="paragraph" w:customStyle="1" w:styleId="comment-unpublished">
    <w:name w:val="comment-unpublished"/>
    <w:basedOn w:val="Normal"/>
    <w:rsid w:val="005677C7"/>
    <w:pPr>
      <w:shd w:val="clear" w:color="auto" w:fill="FFF4F4"/>
      <w:bidi w:val="0"/>
      <w:spacing w:before="225" w:after="225" w:line="240" w:lineRule="auto"/>
    </w:pPr>
    <w:rPr>
      <w:rFonts w:ascii="Times New Roman" w:eastAsia="Times New Roman" w:hAnsi="Times New Roman" w:cs="Times New Roman"/>
      <w:sz w:val="24"/>
      <w:szCs w:val="24"/>
    </w:rPr>
  </w:style>
  <w:style w:type="paragraph" w:customStyle="1" w:styleId="views-scroller-horizontal-container">
    <w:name w:val="views-scroller-horizontal-container"/>
    <w:basedOn w:val="Normal"/>
    <w:rsid w:val="005677C7"/>
    <w:pPr>
      <w:bidi w:val="0"/>
      <w:spacing w:before="225" w:after="225" w:line="240" w:lineRule="auto"/>
    </w:pPr>
    <w:rPr>
      <w:rFonts w:ascii="Times New Roman" w:eastAsia="Times New Roman" w:hAnsi="Times New Roman" w:cs="Times New Roman"/>
      <w:b/>
      <w:bCs/>
      <w:color w:val="330407"/>
      <w:sz w:val="24"/>
      <w:szCs w:val="24"/>
    </w:rPr>
  </w:style>
  <w:style w:type="paragraph" w:customStyle="1" w:styleId="views-scroller-horizontal-item">
    <w:name w:val="views-scroller-horizontal-item"/>
    <w:basedOn w:val="Normal"/>
    <w:rsid w:val="005677C7"/>
    <w:pPr>
      <w:bidi w:val="0"/>
      <w:spacing w:before="225" w:after="225" w:line="240" w:lineRule="auto"/>
      <w:ind w:right="750"/>
    </w:pPr>
    <w:rPr>
      <w:rFonts w:ascii="Times New Roman" w:eastAsia="Times New Roman" w:hAnsi="Times New Roman" w:cs="Times New Roman"/>
      <w:b/>
      <w:bCs/>
      <w:sz w:val="24"/>
      <w:szCs w:val="24"/>
    </w:rPr>
  </w:style>
  <w:style w:type="paragraph" w:customStyle="1" w:styleId="views-scroller-vertical-container">
    <w:name w:val="views-scroller-vertical-container"/>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views-scroller-vertical-item">
    <w:name w:val="views-scroller-vertical-item"/>
    <w:basedOn w:val="Normal"/>
    <w:rsid w:val="005677C7"/>
    <w:pPr>
      <w:bidi w:val="0"/>
      <w:spacing w:before="300" w:after="225" w:line="240" w:lineRule="auto"/>
    </w:pPr>
    <w:rPr>
      <w:rFonts w:ascii="Times New Roman" w:eastAsia="Times New Roman" w:hAnsi="Times New Roman" w:cs="Times New Roman"/>
      <w:b/>
      <w:bCs/>
      <w:sz w:val="24"/>
      <w:szCs w:val="24"/>
    </w:rPr>
  </w:style>
  <w:style w:type="paragraph" w:customStyle="1" w:styleId="jscroller2up">
    <w:name w:val="jscroller2_up"/>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2down">
    <w:name w:val="jscroller2_down"/>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2left">
    <w:name w:val="jscroller2_left"/>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2right">
    <w:name w:val="jscroller2_right"/>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jscrollerright">
    <w:name w:val="jscroller_right"/>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jscroller2leftendless">
    <w:name w:val="jscroller2_left_endless"/>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jscroller2rightendless">
    <w:name w:val="jscroller2_right_endless"/>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liscroll-container">
    <w:name w:val="liscroll-container"/>
    <w:basedOn w:val="Normal"/>
    <w:rsid w:val="005677C7"/>
    <w:pPr>
      <w:bidi w:val="0"/>
      <w:spacing w:after="0" w:line="240" w:lineRule="auto"/>
    </w:pPr>
    <w:rPr>
      <w:rFonts w:ascii="Times New Roman" w:eastAsia="Times New Roman" w:hAnsi="Times New Roman" w:cs="Times New Roman"/>
      <w:b/>
      <w:bCs/>
      <w:sz w:val="24"/>
      <w:szCs w:val="24"/>
    </w:rPr>
  </w:style>
  <w:style w:type="paragraph" w:customStyle="1" w:styleId="with-featured">
    <w:name w:val="with-featur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featured">
    <w:name w:val="no-featur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with-sidebars">
    <w:name w:val="with-sidebars"/>
    <w:basedOn w:val="Normal"/>
    <w:rsid w:val="005677C7"/>
    <w:pPr>
      <w:bidi w:val="0"/>
      <w:spacing w:after="0" w:line="240" w:lineRule="auto"/>
      <w:ind w:left="150" w:right="150"/>
    </w:pPr>
    <w:rPr>
      <w:rFonts w:ascii="Times New Roman" w:eastAsia="Times New Roman" w:hAnsi="Times New Roman" w:cs="Times New Roman"/>
      <w:sz w:val="24"/>
      <w:szCs w:val="24"/>
    </w:rPr>
  </w:style>
  <w:style w:type="paragraph" w:customStyle="1" w:styleId="with-sidebar-primary">
    <w:name w:val="with-sidebar-primary"/>
    <w:basedOn w:val="Normal"/>
    <w:rsid w:val="005677C7"/>
    <w:pPr>
      <w:bidi w:val="0"/>
      <w:spacing w:after="0" w:line="240" w:lineRule="auto"/>
      <w:ind w:right="150"/>
    </w:pPr>
    <w:rPr>
      <w:rFonts w:ascii="Times New Roman" w:eastAsia="Times New Roman" w:hAnsi="Times New Roman" w:cs="Times New Roman"/>
      <w:sz w:val="24"/>
      <w:szCs w:val="24"/>
    </w:rPr>
  </w:style>
  <w:style w:type="paragraph" w:customStyle="1" w:styleId="with-sidebar-secondary">
    <w:name w:val="with-sidebar-secondary"/>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no-sidebars">
    <w:name w:val="no-sidebar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de">
    <w:name w:val="node"/>
    <w:basedOn w:val="Normal"/>
    <w:rsid w:val="005677C7"/>
    <w:pPr>
      <w:pBdr>
        <w:bottom w:val="dotted" w:sz="6" w:space="0" w:color="CCCCCC"/>
      </w:pBdr>
      <w:bidi w:val="0"/>
      <w:spacing w:before="225" w:after="300" w:line="240" w:lineRule="auto"/>
    </w:pPr>
    <w:rPr>
      <w:rFonts w:ascii="Times New Roman" w:eastAsia="Times New Roman" w:hAnsi="Times New Roman" w:cs="Times New Roman"/>
      <w:sz w:val="24"/>
      <w:szCs w:val="24"/>
    </w:rPr>
  </w:style>
  <w:style w:type="paragraph" w:customStyle="1" w:styleId="topics">
    <w:name w:val="topics"/>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posts">
    <w:name w:val="posts"/>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last-reply">
    <w:name w:val="last-reply"/>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reated">
    <w:name w:val="created"/>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messages">
    <w:name w:val="messages"/>
    <w:basedOn w:val="Normal"/>
    <w:rsid w:val="005677C7"/>
    <w:pPr>
      <w:bidi w:val="0"/>
      <w:spacing w:before="150" w:after="150" w:line="240" w:lineRule="auto"/>
    </w:pPr>
    <w:rPr>
      <w:rFonts w:ascii="Times New Roman" w:eastAsia="Times New Roman" w:hAnsi="Times New Roman" w:cs="Times New Roman"/>
      <w:sz w:val="24"/>
      <w:szCs w:val="24"/>
    </w:rPr>
  </w:style>
  <w:style w:type="paragraph" w:customStyle="1" w:styleId="status">
    <w:name w:val="status"/>
    <w:basedOn w:val="Normal"/>
    <w:rsid w:val="005677C7"/>
    <w:pPr>
      <w:pBdr>
        <w:top w:val="single" w:sz="6" w:space="0" w:color="C8DBEA"/>
        <w:left w:val="single" w:sz="6" w:space="0" w:color="C8DBEA"/>
        <w:bottom w:val="single" w:sz="6" w:space="0" w:color="C8DBEA"/>
        <w:right w:val="single" w:sz="6" w:space="0" w:color="C8DBEA"/>
      </w:pBdr>
      <w:shd w:val="clear" w:color="auto" w:fill="DAE7F1"/>
      <w:bidi w:val="0"/>
      <w:spacing w:before="225" w:after="225" w:line="240" w:lineRule="auto"/>
    </w:pPr>
    <w:rPr>
      <w:rFonts w:ascii="Times New Roman" w:eastAsia="Times New Roman" w:hAnsi="Times New Roman" w:cs="Times New Roman"/>
      <w:color w:val="3C78A7"/>
      <w:sz w:val="24"/>
      <w:szCs w:val="24"/>
    </w:rPr>
  </w:style>
  <w:style w:type="paragraph" w:customStyle="1" w:styleId="comment">
    <w:name w:val="comment"/>
    <w:basedOn w:val="Normal"/>
    <w:rsid w:val="005677C7"/>
    <w:pPr>
      <w:shd w:val="clear" w:color="auto" w:fill="EDF3F8"/>
      <w:bidi w:val="0"/>
      <w:spacing w:before="150" w:after="0" w:line="240" w:lineRule="auto"/>
    </w:pPr>
    <w:rPr>
      <w:rFonts w:ascii="Times New Roman" w:eastAsia="Times New Roman" w:hAnsi="Times New Roman" w:cs="Times New Roman"/>
      <w:sz w:val="24"/>
      <w:szCs w:val="24"/>
    </w:rPr>
  </w:style>
  <w:style w:type="paragraph" w:customStyle="1" w:styleId="comment-header">
    <w:name w:val="comment-header"/>
    <w:basedOn w:val="Normal"/>
    <w:rsid w:val="005677C7"/>
    <w:pPr>
      <w:pBdr>
        <w:bottom w:val="single" w:sz="6" w:space="0" w:color="C8DBEA"/>
      </w:pBdr>
      <w:shd w:val="clear" w:color="auto" w:fill="DAE7F1"/>
      <w:bidi w:val="0"/>
      <w:spacing w:before="225" w:after="225" w:line="240" w:lineRule="auto"/>
    </w:pPr>
    <w:rPr>
      <w:rFonts w:ascii="Times New Roman" w:eastAsia="Times New Roman" w:hAnsi="Times New Roman" w:cs="Times New Roman"/>
      <w:sz w:val="24"/>
      <w:szCs w:val="24"/>
    </w:rPr>
  </w:style>
  <w:style w:type="paragraph" w:customStyle="1" w:styleId="clearfloat">
    <w:name w:val="clearfloa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opclass">
    <w:name w:val="topclass"/>
    <w:basedOn w:val="Normal"/>
    <w:rsid w:val="005677C7"/>
    <w:pPr>
      <w:pBdr>
        <w:top w:val="single" w:sz="2" w:space="0" w:color="FF0000"/>
        <w:left w:val="single" w:sz="2" w:space="0" w:color="FF0000"/>
        <w:bottom w:val="single" w:sz="2" w:space="0" w:color="FF0000"/>
        <w:right w:val="single" w:sz="2" w:space="0" w:color="FF0000"/>
      </w:pBdr>
      <w:bidi w:val="0"/>
      <w:spacing w:before="225" w:after="225" w:line="240" w:lineRule="auto"/>
      <w:ind w:right="300"/>
    </w:pPr>
    <w:rPr>
      <w:rFonts w:ascii="Times New Roman" w:eastAsia="Times New Roman" w:hAnsi="Times New Roman" w:cs="Times New Roman"/>
      <w:color w:val="034890"/>
      <w:sz w:val="24"/>
      <w:szCs w:val="24"/>
    </w:rPr>
  </w:style>
  <w:style w:type="paragraph" w:customStyle="1" w:styleId="field-items">
    <w:name w:val="field-items"/>
    <w:basedOn w:val="Normal"/>
    <w:rsid w:val="005677C7"/>
    <w:pPr>
      <w:pBdr>
        <w:top w:val="single" w:sz="2" w:space="0" w:color="FF0000"/>
        <w:left w:val="single" w:sz="2" w:space="0" w:color="FF0000"/>
        <w:bottom w:val="single" w:sz="2" w:space="0" w:color="FF0000"/>
        <w:right w:val="single" w:sz="2" w:space="0" w:color="FF0000"/>
      </w:pBdr>
      <w:bidi w:val="0"/>
      <w:spacing w:before="225" w:after="225" w:line="240" w:lineRule="auto"/>
    </w:pPr>
    <w:rPr>
      <w:rFonts w:ascii="Times New Roman" w:eastAsia="Times New Roman" w:hAnsi="Times New Roman" w:cs="Times New Roman"/>
      <w:b/>
      <w:bCs/>
      <w:color w:val="000099"/>
      <w:sz w:val="24"/>
      <w:szCs w:val="24"/>
    </w:rPr>
  </w:style>
  <w:style w:type="paragraph" w:customStyle="1" w:styleId="category">
    <w:name w:val="category"/>
    <w:basedOn w:val="Normal"/>
    <w:rsid w:val="005677C7"/>
    <w:pPr>
      <w:pBdr>
        <w:top w:val="single" w:sz="48" w:space="4" w:color="333333"/>
      </w:pBdr>
      <w:shd w:val="clear" w:color="auto" w:fill="FFFFFF"/>
      <w:bidi w:val="0"/>
      <w:spacing w:after="0" w:line="240" w:lineRule="auto"/>
    </w:pPr>
    <w:rPr>
      <w:rFonts w:ascii="Times New Roman" w:eastAsia="Times New Roman" w:hAnsi="Times New Roman" w:cs="Times New Roman"/>
      <w:sz w:val="24"/>
      <w:szCs w:val="24"/>
    </w:rPr>
  </w:style>
  <w:style w:type="paragraph" w:customStyle="1" w:styleId="content">
    <w:name w:val="content"/>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menu">
    <w:name w:val="menu"/>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links">
    <w:name w:val="page-link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previous">
    <w:name w:val="page-previou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up">
    <w:name w:val="page-up"/>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next">
    <w:name w:val="page-nex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text">
    <w:name w:val="form-tex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standard">
    <w:name w:val="standar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ar">
    <w:name w:val="ba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links">
    <w:name w:val="link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ercent">
    <w:name w:val="percen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otal">
    <w:name w:val="total"/>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vote-form">
    <w:name w:val="vote-form"/>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icon">
    <w:name w:val="ico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itle1">
    <w:name w:val="Title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description">
    <w:name w:val="descriptio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r">
    <w:name w:val="pag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grippie">
    <w:name w:val="grippi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lled">
    <w:name w:val="fill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hrobber">
    <w:name w:val="throbb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icture">
    <w:name w:val="pictur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eld-label">
    <w:name w:val="field-label"/>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eld-label-inline">
    <w:name w:val="field-label-inlin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eld-label-inline-first">
    <w:name w:val="field-label-inline-firs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umber">
    <w:name w:val="numb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ext">
    <w:name w:val="tex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border">
    <w:name w:val="content-bord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widget-preview">
    <w:name w:val="widget-previ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ilefield-preview">
    <w:name w:val="filefield-previ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views-exposed-widget">
    <w:name w:val="views-exposed-widge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submit">
    <w:name w:val="form-submi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mask">
    <w:name w:val="mas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lock">
    <w:name w:val="bloc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uthor-data">
    <w:name w:val="author-data"/>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mment-main">
    <w:name w:val="comment-mai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submitted">
    <w:name w:val="submitt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ew">
    <w:name w:val="n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handle">
    <w:name w:val="handl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js">
    <w:name w:val="no-j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js-hide">
    <w:name w:val="js-hid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multiple-removed-row">
    <w:name w:val="content-multiple-removed-ro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multiple-remove-checkbox">
    <w:name w:val="content-multiple-remove-checkbox"/>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jqmlinkedit">
    <w:name w:val="jqm_link_edit"/>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eground">
    <w:name w:val="foregroun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hoices">
    <w:name w:val="choice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ccess-type">
    <w:name w:val="access-typ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rule-type">
    <w:name w:val="rule-typ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dvanced-help-link">
    <w:name w:val="advanced-help-link"/>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label-group">
    <w:name w:val="label-group"/>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ercentage">
    <w:name w:val="percentag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message">
    <w:name w:val="messag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jax-comments-loader">
    <w:name w:val="ajax-comments-loader"/>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readcrumbs">
    <w:name w:val="breadcrumb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
    <w:name w:val="feed-item"/>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body">
    <w:name w:val="feed-item-body"/>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categories">
    <w:name w:val="feed-item-categories"/>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new">
    <w:name w:val="content-new"/>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reference-autocomplete">
    <w:name w:val="reference-autocomplet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title">
    <w:name w:val="feed-title"/>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con">
    <w:name w:val="feed-icon"/>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abledrag-changed">
    <w:name w:val="tabledrag-changed"/>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ody">
    <w:name w:val="body"/>
    <w:basedOn w:val="Normal"/>
    <w:rsid w:val="005677C7"/>
    <w:pPr>
      <w:bidi w:val="0"/>
      <w:spacing w:before="225" w:after="225" w:line="240" w:lineRule="auto"/>
    </w:pPr>
    <w:rPr>
      <w:rFonts w:ascii="Times New Roman" w:eastAsia="Times New Roman" w:hAnsi="Times New Roman" w:cs="Times New Roman"/>
      <w:sz w:val="24"/>
      <w:szCs w:val="24"/>
    </w:rPr>
  </w:style>
  <w:style w:type="character" w:customStyle="1" w:styleId="code">
    <w:name w:val="code"/>
    <w:basedOn w:val="DefaultParagraphFont"/>
    <w:rsid w:val="005677C7"/>
  </w:style>
  <w:style w:type="character" w:customStyle="1" w:styleId="cattitle">
    <w:name w:val="cat_title"/>
    <w:basedOn w:val="DefaultParagraphFont"/>
    <w:rsid w:val="005677C7"/>
  </w:style>
  <w:style w:type="character" w:customStyle="1" w:styleId="views-throbbing">
    <w:name w:val="views-throbbing"/>
    <w:basedOn w:val="DefaultParagraphFont"/>
    <w:rsid w:val="005677C7"/>
  </w:style>
  <w:style w:type="character" w:customStyle="1" w:styleId="parent">
    <w:name w:val="parent"/>
    <w:basedOn w:val="DefaultParagraphFont"/>
    <w:rsid w:val="005677C7"/>
  </w:style>
  <w:style w:type="character" w:customStyle="1" w:styleId="closed">
    <w:name w:val="closed"/>
    <w:basedOn w:val="DefaultParagraphFont"/>
    <w:rsid w:val="005677C7"/>
  </w:style>
  <w:style w:type="character" w:customStyle="1" w:styleId="open">
    <w:name w:val="open"/>
    <w:basedOn w:val="DefaultParagraphFont"/>
    <w:rsid w:val="005677C7"/>
  </w:style>
  <w:style w:type="paragraph" w:customStyle="1" w:styleId="menu1">
    <w:name w:val="menu1"/>
    <w:basedOn w:val="Normal"/>
    <w:rsid w:val="005677C7"/>
    <w:pPr>
      <w:pBdr>
        <w:top w:val="single" w:sz="6" w:space="12" w:color="888888"/>
      </w:pBdr>
      <w:bidi w:val="0"/>
      <w:spacing w:before="225" w:after="225" w:line="240" w:lineRule="auto"/>
    </w:pPr>
    <w:rPr>
      <w:rFonts w:ascii="Times New Roman" w:eastAsia="Times New Roman" w:hAnsi="Times New Roman" w:cs="Times New Roman"/>
      <w:sz w:val="24"/>
      <w:szCs w:val="24"/>
    </w:rPr>
  </w:style>
  <w:style w:type="paragraph" w:customStyle="1" w:styleId="page-links1">
    <w:name w:val="page-links1"/>
    <w:basedOn w:val="Normal"/>
    <w:rsid w:val="005677C7"/>
    <w:pPr>
      <w:pBdr>
        <w:top w:val="single" w:sz="6" w:space="6" w:color="888888"/>
        <w:bottom w:val="single" w:sz="6" w:space="6" w:color="888888"/>
      </w:pBdr>
      <w:bidi w:val="0"/>
      <w:spacing w:before="225" w:after="225" w:line="240" w:lineRule="auto"/>
      <w:jc w:val="center"/>
    </w:pPr>
    <w:rPr>
      <w:rFonts w:ascii="Times New Roman" w:eastAsia="Times New Roman" w:hAnsi="Times New Roman" w:cs="Times New Roman"/>
      <w:sz w:val="24"/>
      <w:szCs w:val="24"/>
    </w:rPr>
  </w:style>
  <w:style w:type="paragraph" w:customStyle="1" w:styleId="page-previous1">
    <w:name w:val="page-previous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age-up1">
    <w:name w:val="page-up1"/>
    <w:basedOn w:val="Normal"/>
    <w:rsid w:val="005677C7"/>
    <w:pPr>
      <w:bidi w:val="0"/>
      <w:spacing w:after="0" w:line="240" w:lineRule="auto"/>
      <w:ind w:left="612" w:right="612"/>
    </w:pPr>
    <w:rPr>
      <w:rFonts w:ascii="Times New Roman" w:eastAsia="Times New Roman" w:hAnsi="Times New Roman" w:cs="Times New Roman"/>
      <w:sz w:val="24"/>
      <w:szCs w:val="24"/>
    </w:rPr>
  </w:style>
  <w:style w:type="paragraph" w:customStyle="1" w:styleId="page-next1">
    <w:name w:val="page-next1"/>
    <w:basedOn w:val="Normal"/>
    <w:rsid w:val="005677C7"/>
    <w:pPr>
      <w:bidi w:val="0"/>
      <w:spacing w:before="225" w:after="225" w:line="240" w:lineRule="auto"/>
      <w:jc w:val="right"/>
    </w:pPr>
    <w:rPr>
      <w:rFonts w:ascii="Times New Roman" w:eastAsia="Times New Roman" w:hAnsi="Times New Roman" w:cs="Times New Roman"/>
      <w:sz w:val="24"/>
      <w:szCs w:val="24"/>
    </w:rPr>
  </w:style>
  <w:style w:type="paragraph" w:customStyle="1" w:styleId="form-item1">
    <w:name w:val="form-item1"/>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description1">
    <w:name w:val="description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node1">
    <w:name w:val="node1"/>
    <w:basedOn w:val="Normal"/>
    <w:rsid w:val="005677C7"/>
    <w:pPr>
      <w:pBdr>
        <w:bottom w:val="dotted" w:sz="6" w:space="0" w:color="CCCCCC"/>
      </w:pBdr>
      <w:shd w:val="clear" w:color="auto" w:fill="FFFFEA"/>
      <w:bidi w:val="0"/>
      <w:spacing w:before="225" w:after="300" w:line="240" w:lineRule="auto"/>
    </w:pPr>
    <w:rPr>
      <w:rFonts w:ascii="Times New Roman" w:eastAsia="Times New Roman" w:hAnsi="Times New Roman" w:cs="Times New Roman"/>
      <w:sz w:val="24"/>
      <w:szCs w:val="24"/>
    </w:rPr>
  </w:style>
  <w:style w:type="paragraph" w:customStyle="1" w:styleId="form-text1">
    <w:name w:val="form-tex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text2">
    <w:name w:val="form-text2"/>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standard1">
    <w:name w:val="standard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ar1">
    <w:name w:val="bar1"/>
    <w:basedOn w:val="Normal"/>
    <w:rsid w:val="005677C7"/>
    <w:pPr>
      <w:shd w:val="clear" w:color="auto" w:fill="DDDDDD"/>
      <w:bidi w:val="0"/>
      <w:spacing w:before="15" w:after="15" w:line="240" w:lineRule="auto"/>
    </w:pPr>
    <w:rPr>
      <w:rFonts w:ascii="Times New Roman" w:eastAsia="Times New Roman" w:hAnsi="Times New Roman" w:cs="Times New Roman"/>
      <w:sz w:val="24"/>
      <w:szCs w:val="24"/>
    </w:rPr>
  </w:style>
  <w:style w:type="paragraph" w:customStyle="1" w:styleId="foreground1">
    <w:name w:val="foreground1"/>
    <w:basedOn w:val="Normal"/>
    <w:rsid w:val="005677C7"/>
    <w:pPr>
      <w:shd w:val="clear" w:color="auto" w:fill="000000"/>
      <w:bidi w:val="0"/>
      <w:spacing w:before="225" w:after="225" w:line="240" w:lineRule="auto"/>
    </w:pPr>
    <w:rPr>
      <w:rFonts w:ascii="Times New Roman" w:eastAsia="Times New Roman" w:hAnsi="Times New Roman" w:cs="Times New Roman"/>
      <w:sz w:val="24"/>
      <w:szCs w:val="24"/>
    </w:rPr>
  </w:style>
  <w:style w:type="paragraph" w:customStyle="1" w:styleId="links1">
    <w:name w:val="links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percent1">
    <w:name w:val="percen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otal1">
    <w:name w:val="total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vote-form1">
    <w:name w:val="vote-form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choices1">
    <w:name w:val="choices1"/>
    <w:basedOn w:val="Normal"/>
    <w:rsid w:val="005677C7"/>
    <w:pPr>
      <w:bidi w:val="0"/>
      <w:spacing w:after="0" w:line="240" w:lineRule="auto"/>
      <w:jc w:val="right"/>
    </w:pPr>
    <w:rPr>
      <w:rFonts w:ascii="Times New Roman" w:eastAsia="Times New Roman" w:hAnsi="Times New Roman" w:cs="Times New Roman"/>
      <w:sz w:val="24"/>
      <w:szCs w:val="24"/>
    </w:rPr>
  </w:style>
  <w:style w:type="paragraph" w:customStyle="1" w:styleId="title10">
    <w:name w:val="title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orm-text3">
    <w:name w:val="form-text3"/>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icon1">
    <w:name w:val="icon1"/>
    <w:basedOn w:val="Normal"/>
    <w:rsid w:val="005677C7"/>
    <w:pPr>
      <w:bidi w:val="0"/>
      <w:spacing w:before="225" w:after="225" w:line="240" w:lineRule="auto"/>
    </w:pPr>
    <w:rPr>
      <w:rFonts w:ascii="Times New Roman" w:eastAsia="Times New Roman" w:hAnsi="Times New Roman" w:cs="Times New Roman"/>
      <w:color w:val="555555"/>
      <w:sz w:val="24"/>
      <w:szCs w:val="24"/>
    </w:rPr>
  </w:style>
  <w:style w:type="paragraph" w:customStyle="1" w:styleId="title2">
    <w:name w:val="title2"/>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orm-item2">
    <w:name w:val="form-item2"/>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form-item3">
    <w:name w:val="form-item3"/>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description2">
    <w:name w:val="description2"/>
    <w:basedOn w:val="Normal"/>
    <w:rsid w:val="005677C7"/>
    <w:pPr>
      <w:bidi w:val="0"/>
      <w:spacing w:before="225" w:after="225" w:line="240" w:lineRule="auto"/>
    </w:pPr>
    <w:rPr>
      <w:rFonts w:ascii="Times New Roman" w:eastAsia="Times New Roman" w:hAnsi="Times New Roman" w:cs="Times New Roman"/>
      <w:sz w:val="20"/>
      <w:szCs w:val="20"/>
    </w:rPr>
  </w:style>
  <w:style w:type="paragraph" w:customStyle="1" w:styleId="form-item4">
    <w:name w:val="form-item4"/>
    <w:basedOn w:val="Normal"/>
    <w:rsid w:val="005677C7"/>
    <w:pPr>
      <w:bidi w:val="0"/>
      <w:spacing w:before="96" w:after="96" w:line="240" w:lineRule="auto"/>
    </w:pPr>
    <w:rPr>
      <w:rFonts w:ascii="Times New Roman" w:eastAsia="Times New Roman" w:hAnsi="Times New Roman" w:cs="Times New Roman"/>
      <w:sz w:val="24"/>
      <w:szCs w:val="24"/>
    </w:rPr>
  </w:style>
  <w:style w:type="paragraph" w:customStyle="1" w:styleId="form-item5">
    <w:name w:val="form-item5"/>
    <w:basedOn w:val="Normal"/>
    <w:rsid w:val="005677C7"/>
    <w:pPr>
      <w:bidi w:val="0"/>
      <w:spacing w:before="96" w:after="96" w:line="240" w:lineRule="auto"/>
    </w:pPr>
    <w:rPr>
      <w:rFonts w:ascii="Times New Roman" w:eastAsia="Times New Roman" w:hAnsi="Times New Roman" w:cs="Times New Roman"/>
      <w:sz w:val="24"/>
      <w:szCs w:val="24"/>
    </w:rPr>
  </w:style>
  <w:style w:type="paragraph" w:customStyle="1" w:styleId="pager1">
    <w:name w:val="pager1"/>
    <w:basedOn w:val="Normal"/>
    <w:rsid w:val="005677C7"/>
    <w:pPr>
      <w:bidi w:val="0"/>
      <w:spacing w:before="225" w:after="225" w:line="240" w:lineRule="auto"/>
      <w:jc w:val="center"/>
    </w:pPr>
    <w:rPr>
      <w:rFonts w:ascii="Times New Roman" w:eastAsia="Times New Roman" w:hAnsi="Times New Roman" w:cs="Times New Roman"/>
      <w:sz w:val="24"/>
      <w:szCs w:val="24"/>
    </w:rPr>
  </w:style>
  <w:style w:type="paragraph" w:customStyle="1" w:styleId="form-item6">
    <w:name w:val="form-item6"/>
    <w:basedOn w:val="Normal"/>
    <w:rsid w:val="005677C7"/>
    <w:pPr>
      <w:bidi w:val="0"/>
      <w:spacing w:after="0" w:line="240" w:lineRule="auto"/>
    </w:pPr>
    <w:rPr>
      <w:rFonts w:ascii="inherit" w:eastAsia="Times New Roman" w:hAnsi="inherit" w:cs="Times New Roman"/>
      <w:sz w:val="24"/>
      <w:szCs w:val="24"/>
    </w:rPr>
  </w:style>
  <w:style w:type="paragraph" w:customStyle="1" w:styleId="form-item7">
    <w:name w:val="form-item7"/>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form-item8">
    <w:name w:val="form-item8"/>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grippie1">
    <w:name w:val="grippie1"/>
    <w:basedOn w:val="Normal"/>
    <w:rsid w:val="005677C7"/>
    <w:pPr>
      <w:pBdr>
        <w:top w:val="single" w:sz="2" w:space="0" w:color="DDDDDD"/>
        <w:left w:val="single" w:sz="6" w:space="0" w:color="DDDDDD"/>
        <w:bottom w:val="single" w:sz="6" w:space="0" w:color="DDDDDD"/>
        <w:right w:val="single" w:sz="6" w:space="0" w:color="DDDDDD"/>
      </w:pBdr>
      <w:bidi w:val="0"/>
      <w:spacing w:before="225" w:after="225" w:line="240" w:lineRule="auto"/>
    </w:pPr>
    <w:rPr>
      <w:rFonts w:ascii="Times New Roman" w:eastAsia="Times New Roman" w:hAnsi="Times New Roman" w:cs="Times New Roman"/>
      <w:sz w:val="24"/>
      <w:szCs w:val="24"/>
    </w:rPr>
  </w:style>
  <w:style w:type="paragraph" w:customStyle="1" w:styleId="handle1">
    <w:name w:val="handle1"/>
    <w:basedOn w:val="Normal"/>
    <w:rsid w:val="005677C7"/>
    <w:pPr>
      <w:bidi w:val="0"/>
      <w:spacing w:before="60" w:after="225" w:line="240" w:lineRule="auto"/>
    </w:pPr>
    <w:rPr>
      <w:rFonts w:ascii="Times New Roman" w:eastAsia="Times New Roman" w:hAnsi="Times New Roman" w:cs="Times New Roman"/>
      <w:sz w:val="24"/>
      <w:szCs w:val="24"/>
    </w:rPr>
  </w:style>
  <w:style w:type="paragraph" w:customStyle="1" w:styleId="no-js1">
    <w:name w:val="no-js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bar2">
    <w:name w:val="bar2"/>
    <w:basedOn w:val="Normal"/>
    <w:rsid w:val="005677C7"/>
    <w:pPr>
      <w:pBdr>
        <w:top w:val="single" w:sz="6" w:space="0" w:color="00375A"/>
        <w:left w:val="single" w:sz="6" w:space="0" w:color="00375A"/>
        <w:bottom w:val="single" w:sz="6" w:space="0" w:color="00375A"/>
        <w:right w:val="single" w:sz="6" w:space="0" w:color="00375A"/>
      </w:pBdr>
      <w:shd w:val="clear" w:color="auto" w:fill="FFFFFF"/>
      <w:bidi w:val="0"/>
      <w:spacing w:after="0" w:line="240" w:lineRule="auto"/>
      <w:ind w:left="48" w:right="48"/>
    </w:pPr>
    <w:rPr>
      <w:rFonts w:ascii="Times New Roman" w:eastAsia="Times New Roman" w:hAnsi="Times New Roman" w:cs="Times New Roman"/>
      <w:sz w:val="24"/>
      <w:szCs w:val="24"/>
    </w:rPr>
  </w:style>
  <w:style w:type="paragraph" w:customStyle="1" w:styleId="filled1">
    <w:name w:val="filled1"/>
    <w:basedOn w:val="Normal"/>
    <w:rsid w:val="005677C7"/>
    <w:pPr>
      <w:pBdr>
        <w:bottom w:val="single" w:sz="48" w:space="0" w:color="004A73"/>
      </w:pBdr>
      <w:shd w:val="clear" w:color="auto" w:fill="0072B9"/>
      <w:bidi w:val="0"/>
      <w:spacing w:before="225" w:after="225" w:line="240" w:lineRule="auto"/>
    </w:pPr>
    <w:rPr>
      <w:rFonts w:ascii="Times New Roman" w:eastAsia="Times New Roman" w:hAnsi="Times New Roman" w:cs="Times New Roman"/>
      <w:sz w:val="24"/>
      <w:szCs w:val="24"/>
    </w:rPr>
  </w:style>
  <w:style w:type="paragraph" w:customStyle="1" w:styleId="throbber1">
    <w:name w:val="throbber1"/>
    <w:basedOn w:val="Normal"/>
    <w:rsid w:val="005677C7"/>
    <w:pPr>
      <w:bidi w:val="0"/>
      <w:spacing w:before="30" w:after="30" w:line="240" w:lineRule="auto"/>
      <w:ind w:left="30" w:right="30"/>
    </w:pPr>
    <w:rPr>
      <w:rFonts w:ascii="Times New Roman" w:eastAsia="Times New Roman" w:hAnsi="Times New Roman" w:cs="Times New Roman"/>
      <w:sz w:val="24"/>
      <w:szCs w:val="24"/>
    </w:rPr>
  </w:style>
  <w:style w:type="paragraph" w:customStyle="1" w:styleId="throbber2">
    <w:name w:val="throbber2"/>
    <w:basedOn w:val="Normal"/>
    <w:rsid w:val="005677C7"/>
    <w:pPr>
      <w:bidi w:val="0"/>
      <w:spacing w:after="0" w:line="240" w:lineRule="auto"/>
      <w:ind w:left="30" w:right="30"/>
    </w:pPr>
    <w:rPr>
      <w:rFonts w:ascii="Times New Roman" w:eastAsia="Times New Roman" w:hAnsi="Times New Roman" w:cs="Times New Roman"/>
      <w:sz w:val="24"/>
      <w:szCs w:val="24"/>
    </w:rPr>
  </w:style>
  <w:style w:type="paragraph" w:customStyle="1" w:styleId="js-hide1">
    <w:name w:val="js-hide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access-type1">
    <w:name w:val="access-type1"/>
    <w:basedOn w:val="Normal"/>
    <w:rsid w:val="005677C7"/>
    <w:pPr>
      <w:bidi w:val="0"/>
      <w:spacing w:before="225" w:after="225" w:line="240" w:lineRule="auto"/>
      <w:ind w:left="240"/>
    </w:pPr>
    <w:rPr>
      <w:rFonts w:ascii="Times New Roman" w:eastAsia="Times New Roman" w:hAnsi="Times New Roman" w:cs="Times New Roman"/>
      <w:sz w:val="24"/>
      <w:szCs w:val="24"/>
    </w:rPr>
  </w:style>
  <w:style w:type="paragraph" w:customStyle="1" w:styleId="rule-type1">
    <w:name w:val="rule-type1"/>
    <w:basedOn w:val="Normal"/>
    <w:rsid w:val="005677C7"/>
    <w:pPr>
      <w:bidi w:val="0"/>
      <w:spacing w:before="225" w:after="225" w:line="240" w:lineRule="auto"/>
      <w:ind w:left="240"/>
    </w:pPr>
    <w:rPr>
      <w:rFonts w:ascii="Times New Roman" w:eastAsia="Times New Roman" w:hAnsi="Times New Roman" w:cs="Times New Roman"/>
      <w:sz w:val="24"/>
      <w:szCs w:val="24"/>
    </w:rPr>
  </w:style>
  <w:style w:type="paragraph" w:customStyle="1" w:styleId="form-item9">
    <w:name w:val="form-item9"/>
    <w:basedOn w:val="Normal"/>
    <w:rsid w:val="005677C7"/>
    <w:pPr>
      <w:bidi w:val="0"/>
      <w:spacing w:after="240" w:line="240" w:lineRule="auto"/>
    </w:pPr>
    <w:rPr>
      <w:rFonts w:ascii="Times New Roman" w:eastAsia="Times New Roman" w:hAnsi="Times New Roman" w:cs="Times New Roman"/>
      <w:sz w:val="24"/>
      <w:szCs w:val="24"/>
    </w:rPr>
  </w:style>
  <w:style w:type="paragraph" w:customStyle="1" w:styleId="form-item10">
    <w:name w:val="form-item10"/>
    <w:basedOn w:val="Normal"/>
    <w:rsid w:val="005677C7"/>
    <w:pPr>
      <w:bidi w:val="0"/>
      <w:spacing w:after="240" w:line="240" w:lineRule="auto"/>
    </w:pPr>
    <w:rPr>
      <w:rFonts w:ascii="Times New Roman" w:eastAsia="Times New Roman" w:hAnsi="Times New Roman" w:cs="Times New Roman"/>
      <w:sz w:val="24"/>
      <w:szCs w:val="24"/>
    </w:rPr>
  </w:style>
  <w:style w:type="paragraph" w:customStyle="1" w:styleId="mask1">
    <w:name w:val="mask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picture1">
    <w:name w:val="picture1"/>
    <w:basedOn w:val="Normal"/>
    <w:rsid w:val="005677C7"/>
    <w:pPr>
      <w:bidi w:val="0"/>
      <w:spacing w:after="240" w:line="240" w:lineRule="auto"/>
      <w:ind w:left="240"/>
    </w:pPr>
    <w:rPr>
      <w:rFonts w:ascii="Times New Roman" w:eastAsia="Times New Roman" w:hAnsi="Times New Roman" w:cs="Times New Roman"/>
      <w:sz w:val="24"/>
      <w:szCs w:val="24"/>
    </w:rPr>
  </w:style>
  <w:style w:type="paragraph" w:customStyle="1" w:styleId="field-label1">
    <w:name w:val="field-label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1">
    <w:name w:val="field-label-inline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ield-label-inline-first1">
    <w:name w:val="field-label-inline-first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form-submit1">
    <w:name w:val="form-submit1"/>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content-multiple-removed-row1">
    <w:name w:val="content-multiple-removed-row1"/>
    <w:basedOn w:val="Normal"/>
    <w:rsid w:val="005677C7"/>
    <w:pPr>
      <w:shd w:val="clear" w:color="auto" w:fill="FFFFCC"/>
      <w:bidi w:val="0"/>
      <w:spacing w:before="225" w:after="225" w:line="240" w:lineRule="auto"/>
    </w:pPr>
    <w:rPr>
      <w:rFonts w:ascii="Times New Roman" w:eastAsia="Times New Roman" w:hAnsi="Times New Roman" w:cs="Times New Roman"/>
      <w:sz w:val="24"/>
      <w:szCs w:val="24"/>
    </w:rPr>
  </w:style>
  <w:style w:type="paragraph" w:customStyle="1" w:styleId="content-multiple-weight-header1">
    <w:name w:val="content-multiple-weight-header1"/>
    <w:basedOn w:val="Normal"/>
    <w:rsid w:val="005677C7"/>
    <w:pPr>
      <w:bidi w:val="0"/>
      <w:spacing w:before="225" w:after="225" w:line="240" w:lineRule="auto"/>
      <w:jc w:val="center"/>
    </w:pPr>
    <w:rPr>
      <w:rFonts w:ascii="Times New Roman" w:eastAsia="Times New Roman" w:hAnsi="Times New Roman" w:cs="Times New Roman"/>
      <w:vanish/>
      <w:sz w:val="24"/>
      <w:szCs w:val="24"/>
    </w:rPr>
  </w:style>
  <w:style w:type="paragraph" w:customStyle="1" w:styleId="content-multiple-remove-checkbox1">
    <w:name w:val="content-multiple-remove-checkbox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number1">
    <w:name w:val="number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text1">
    <w:name w:val="tex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reference-autocomplete1">
    <w:name w:val="reference-autocomplete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advanced-help-link1">
    <w:name w:val="advanced-help-link1"/>
    <w:basedOn w:val="Normal"/>
    <w:rsid w:val="005677C7"/>
    <w:pPr>
      <w:bidi w:val="0"/>
      <w:spacing w:before="60" w:after="0" w:line="240" w:lineRule="auto"/>
      <w:ind w:left="60"/>
    </w:pPr>
    <w:rPr>
      <w:rFonts w:ascii="Times New Roman" w:eastAsia="Times New Roman" w:hAnsi="Times New Roman" w:cs="Times New Roman"/>
      <w:sz w:val="24"/>
      <w:szCs w:val="24"/>
    </w:rPr>
  </w:style>
  <w:style w:type="paragraph" w:customStyle="1" w:styleId="advanced-help-link2">
    <w:name w:val="advanced-help-link2"/>
    <w:basedOn w:val="Normal"/>
    <w:rsid w:val="005677C7"/>
    <w:pPr>
      <w:bidi w:val="0"/>
      <w:spacing w:before="60" w:after="0" w:line="240" w:lineRule="auto"/>
      <w:ind w:left="60"/>
    </w:pPr>
    <w:rPr>
      <w:rFonts w:ascii="Times New Roman" w:eastAsia="Times New Roman" w:hAnsi="Times New Roman" w:cs="Times New Roman"/>
      <w:sz w:val="24"/>
      <w:szCs w:val="24"/>
    </w:rPr>
  </w:style>
  <w:style w:type="paragraph" w:customStyle="1" w:styleId="label-group1">
    <w:name w:val="label-group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label-group2">
    <w:name w:val="label-group2"/>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label-group3">
    <w:name w:val="label-group3"/>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tabledrag-changed1">
    <w:name w:val="tabledrag-changed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description3">
    <w:name w:val="description3"/>
    <w:basedOn w:val="Normal"/>
    <w:rsid w:val="005677C7"/>
    <w:pPr>
      <w:bidi w:val="0"/>
      <w:spacing w:before="225" w:after="0" w:line="240" w:lineRule="auto"/>
    </w:pPr>
    <w:rPr>
      <w:rFonts w:ascii="Times New Roman" w:eastAsia="Times New Roman" w:hAnsi="Times New Roman" w:cs="Times New Roman"/>
      <w:sz w:val="24"/>
      <w:szCs w:val="24"/>
    </w:rPr>
  </w:style>
  <w:style w:type="paragraph" w:customStyle="1" w:styleId="content-new1">
    <w:name w:val="content-new1"/>
    <w:basedOn w:val="Normal"/>
    <w:rsid w:val="005677C7"/>
    <w:pPr>
      <w:bidi w:val="0"/>
      <w:spacing w:before="225" w:after="225" w:line="240" w:lineRule="auto"/>
    </w:pPr>
    <w:rPr>
      <w:rFonts w:ascii="Times New Roman" w:eastAsia="Times New Roman" w:hAnsi="Times New Roman" w:cs="Times New Roman"/>
      <w:b/>
      <w:bCs/>
      <w:sz w:val="24"/>
      <w:szCs w:val="24"/>
    </w:rPr>
  </w:style>
  <w:style w:type="character" w:customStyle="1" w:styleId="code1">
    <w:name w:val="code1"/>
    <w:basedOn w:val="DefaultParagraphFont"/>
    <w:rsid w:val="005677C7"/>
    <w:rPr>
      <w:rFonts w:ascii="Lucida Console" w:hAnsi="Lucida Console" w:hint="default"/>
      <w:sz w:val="22"/>
      <w:szCs w:val="22"/>
      <w:shd w:val="clear" w:color="auto" w:fill="EDF1F3"/>
    </w:rPr>
  </w:style>
  <w:style w:type="paragraph" w:customStyle="1" w:styleId="content-border1">
    <w:name w:val="content-border1"/>
    <w:basedOn w:val="Normal"/>
    <w:rsid w:val="005677C7"/>
    <w:pPr>
      <w:pBdr>
        <w:top w:val="single" w:sz="6" w:space="0" w:color="AAAAAA"/>
        <w:left w:val="single" w:sz="6" w:space="0" w:color="AAAAAA"/>
        <w:bottom w:val="single" w:sz="6" w:space="0" w:color="AAAAAA"/>
        <w:right w:val="single" w:sz="6" w:space="0" w:color="AAAAAA"/>
      </w:pBdr>
      <w:bidi w:val="0"/>
      <w:spacing w:before="225" w:after="225" w:line="240" w:lineRule="auto"/>
    </w:pPr>
    <w:rPr>
      <w:rFonts w:ascii="Times New Roman" w:eastAsia="Times New Roman" w:hAnsi="Times New Roman" w:cs="Times New Roman"/>
      <w:sz w:val="24"/>
      <w:szCs w:val="24"/>
    </w:rPr>
  </w:style>
  <w:style w:type="paragraph" w:customStyle="1" w:styleId="widget-preview1">
    <w:name w:val="widget-preview1"/>
    <w:basedOn w:val="Normal"/>
    <w:rsid w:val="005677C7"/>
    <w:pPr>
      <w:pBdr>
        <w:top w:val="single" w:sz="2" w:space="0" w:color="CCCCCC"/>
        <w:left w:val="single" w:sz="2" w:space="0" w:color="CCCCCC"/>
        <w:bottom w:val="single" w:sz="2" w:space="0" w:color="CCCCCC"/>
        <w:right w:val="single" w:sz="6" w:space="8" w:color="CCCCCC"/>
      </w:pBdr>
      <w:bidi w:val="0"/>
      <w:spacing w:after="0" w:line="240" w:lineRule="auto"/>
      <w:ind w:left="150"/>
    </w:pPr>
    <w:rPr>
      <w:rFonts w:ascii="Times New Roman" w:eastAsia="Times New Roman" w:hAnsi="Times New Roman" w:cs="Times New Roman"/>
      <w:sz w:val="24"/>
      <w:szCs w:val="24"/>
    </w:rPr>
  </w:style>
  <w:style w:type="paragraph" w:customStyle="1" w:styleId="filefield-preview1">
    <w:name w:val="filefield-preview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item11">
    <w:name w:val="form-item11"/>
    <w:basedOn w:val="Normal"/>
    <w:rsid w:val="005677C7"/>
    <w:pPr>
      <w:bidi w:val="0"/>
      <w:spacing w:after="240" w:line="240" w:lineRule="auto"/>
    </w:pPr>
    <w:rPr>
      <w:rFonts w:ascii="Times New Roman" w:eastAsia="Times New Roman" w:hAnsi="Times New Roman" w:cs="Times New Roman"/>
      <w:sz w:val="24"/>
      <w:szCs w:val="24"/>
    </w:rPr>
  </w:style>
  <w:style w:type="character" w:customStyle="1" w:styleId="parent1">
    <w:name w:val="parent1"/>
    <w:basedOn w:val="DefaultParagraphFont"/>
    <w:rsid w:val="005677C7"/>
    <w:rPr>
      <w:vanish w:val="0"/>
      <w:webHidden w:val="0"/>
      <w:specVanish w:val="0"/>
    </w:rPr>
  </w:style>
  <w:style w:type="character" w:customStyle="1" w:styleId="parent2">
    <w:name w:val="parent2"/>
    <w:basedOn w:val="DefaultParagraphFont"/>
    <w:rsid w:val="005677C7"/>
    <w:rPr>
      <w:vanish w:val="0"/>
      <w:webHidden w:val="0"/>
      <w:specVanish w:val="0"/>
    </w:rPr>
  </w:style>
  <w:style w:type="character" w:customStyle="1" w:styleId="closed1">
    <w:name w:val="closed1"/>
    <w:basedOn w:val="DefaultParagraphFont"/>
    <w:rsid w:val="005677C7"/>
  </w:style>
  <w:style w:type="character" w:customStyle="1" w:styleId="open1">
    <w:name w:val="open1"/>
    <w:basedOn w:val="DefaultParagraphFont"/>
    <w:rsid w:val="005677C7"/>
  </w:style>
  <w:style w:type="paragraph" w:customStyle="1" w:styleId="jqmlinkedit1">
    <w:name w:val="jqm_link_edit1"/>
    <w:basedOn w:val="Normal"/>
    <w:rsid w:val="005677C7"/>
    <w:pPr>
      <w:bidi w:val="0"/>
      <w:spacing w:before="30" w:after="225" w:line="240" w:lineRule="auto"/>
      <w:ind w:left="-600"/>
    </w:pPr>
    <w:rPr>
      <w:rFonts w:ascii="Times New Roman" w:eastAsia="Times New Roman" w:hAnsi="Times New Roman" w:cs="Times New Roman"/>
      <w:vanish/>
      <w:sz w:val="24"/>
      <w:szCs w:val="24"/>
    </w:rPr>
  </w:style>
  <w:style w:type="paragraph" w:customStyle="1" w:styleId="form-item12">
    <w:name w:val="form-item12"/>
    <w:basedOn w:val="Normal"/>
    <w:rsid w:val="005677C7"/>
    <w:pPr>
      <w:bidi w:val="0"/>
      <w:spacing w:before="240" w:after="240" w:line="240" w:lineRule="auto"/>
      <w:ind w:right="150"/>
    </w:pPr>
    <w:rPr>
      <w:rFonts w:ascii="Times New Roman" w:eastAsia="Times New Roman" w:hAnsi="Times New Roman" w:cs="Times New Roman"/>
      <w:sz w:val="24"/>
      <w:szCs w:val="24"/>
    </w:rPr>
  </w:style>
  <w:style w:type="paragraph" w:customStyle="1" w:styleId="form-item13">
    <w:name w:val="form-item13"/>
    <w:basedOn w:val="Normal"/>
    <w:rsid w:val="005677C7"/>
    <w:pPr>
      <w:bidi w:val="0"/>
      <w:spacing w:before="240" w:after="240" w:line="240" w:lineRule="auto"/>
    </w:pPr>
    <w:rPr>
      <w:rFonts w:ascii="Times New Roman" w:eastAsia="Times New Roman" w:hAnsi="Times New Roman" w:cs="Times New Roman"/>
      <w:sz w:val="24"/>
      <w:szCs w:val="24"/>
    </w:rPr>
  </w:style>
  <w:style w:type="paragraph" w:customStyle="1" w:styleId="content1">
    <w:name w:val="content1"/>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views-exposed-widget1">
    <w:name w:val="views-exposed-widget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orm-submit2">
    <w:name w:val="form-submit2"/>
    <w:basedOn w:val="Normal"/>
    <w:rsid w:val="005677C7"/>
    <w:pPr>
      <w:bidi w:val="0"/>
      <w:spacing w:before="384" w:after="0" w:line="240" w:lineRule="auto"/>
    </w:pPr>
    <w:rPr>
      <w:rFonts w:ascii="Times New Roman" w:eastAsia="Times New Roman" w:hAnsi="Times New Roman" w:cs="Times New Roman"/>
      <w:sz w:val="24"/>
      <w:szCs w:val="24"/>
    </w:rPr>
  </w:style>
  <w:style w:type="paragraph" w:customStyle="1" w:styleId="form-item14">
    <w:name w:val="form-item14"/>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form-submit3">
    <w:name w:val="form-submit3"/>
    <w:basedOn w:val="Normal"/>
    <w:rsid w:val="005677C7"/>
    <w:pPr>
      <w:bidi w:val="0"/>
      <w:spacing w:after="0" w:line="240" w:lineRule="auto"/>
    </w:pPr>
    <w:rPr>
      <w:rFonts w:ascii="Times New Roman" w:eastAsia="Times New Roman" w:hAnsi="Times New Roman" w:cs="Times New Roman"/>
      <w:sz w:val="24"/>
      <w:szCs w:val="24"/>
    </w:rPr>
  </w:style>
  <w:style w:type="character" w:customStyle="1" w:styleId="views-throbbing1">
    <w:name w:val="views-throbbing1"/>
    <w:basedOn w:val="DefaultParagraphFont"/>
    <w:rsid w:val="005677C7"/>
  </w:style>
  <w:style w:type="paragraph" w:customStyle="1" w:styleId="comment1">
    <w:name w:val="comment1"/>
    <w:basedOn w:val="Normal"/>
    <w:rsid w:val="005677C7"/>
    <w:pPr>
      <w:shd w:val="clear" w:color="auto" w:fill="FFFFEA"/>
      <w:bidi w:val="0"/>
      <w:spacing w:before="150" w:after="0" w:line="240" w:lineRule="auto"/>
    </w:pPr>
    <w:rPr>
      <w:rFonts w:ascii="Times New Roman" w:eastAsia="Times New Roman" w:hAnsi="Times New Roman" w:cs="Times New Roman"/>
      <w:sz w:val="24"/>
      <w:szCs w:val="24"/>
    </w:rPr>
  </w:style>
  <w:style w:type="paragraph" w:customStyle="1" w:styleId="bar3">
    <w:name w:val="bar3"/>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percentage1">
    <w:name w:val="percentage1"/>
    <w:basedOn w:val="Normal"/>
    <w:rsid w:val="005677C7"/>
    <w:pPr>
      <w:bidi w:val="0"/>
      <w:spacing w:before="225" w:after="225" w:line="240" w:lineRule="auto"/>
    </w:pPr>
    <w:rPr>
      <w:rFonts w:ascii="Times New Roman" w:eastAsia="Times New Roman" w:hAnsi="Times New Roman" w:cs="Times New Roman"/>
      <w:vanish/>
      <w:sz w:val="24"/>
      <w:szCs w:val="24"/>
    </w:rPr>
  </w:style>
  <w:style w:type="paragraph" w:customStyle="1" w:styleId="message1">
    <w:name w:val="message1"/>
    <w:basedOn w:val="Normal"/>
    <w:rsid w:val="005677C7"/>
    <w:pPr>
      <w:pBdr>
        <w:top w:val="single" w:sz="6" w:space="2" w:color="00375A"/>
        <w:left w:val="single" w:sz="6" w:space="6" w:color="00375A"/>
        <w:bottom w:val="single" w:sz="6" w:space="2" w:color="00375A"/>
        <w:right w:val="single" w:sz="6" w:space="31" w:color="00375A"/>
      </w:pBdr>
      <w:bidi w:val="0"/>
      <w:spacing w:before="225" w:after="225" w:line="240" w:lineRule="auto"/>
    </w:pPr>
    <w:rPr>
      <w:rFonts w:ascii="Times New Roman" w:eastAsia="Times New Roman" w:hAnsi="Times New Roman" w:cs="Times New Roman"/>
      <w:sz w:val="24"/>
      <w:szCs w:val="24"/>
    </w:rPr>
  </w:style>
  <w:style w:type="paragraph" w:customStyle="1" w:styleId="ajax-comments-loader1">
    <w:name w:val="ajax-comments-loader1"/>
    <w:basedOn w:val="Normal"/>
    <w:rsid w:val="005677C7"/>
    <w:pPr>
      <w:shd w:val="clear" w:color="auto" w:fill="FFFFFF"/>
      <w:bidi w:val="0"/>
      <w:spacing w:before="225" w:after="225" w:line="240" w:lineRule="auto"/>
    </w:pPr>
    <w:rPr>
      <w:rFonts w:ascii="Times New Roman" w:eastAsia="Times New Roman" w:hAnsi="Times New Roman" w:cs="Times New Roman"/>
      <w:sz w:val="24"/>
      <w:szCs w:val="24"/>
    </w:rPr>
  </w:style>
  <w:style w:type="paragraph" w:customStyle="1" w:styleId="mask2">
    <w:name w:val="mask2"/>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clearfloat1">
    <w:name w:val="clearfloat1"/>
    <w:basedOn w:val="Normal"/>
    <w:rsid w:val="005677C7"/>
    <w:pPr>
      <w:bidi w:val="0"/>
      <w:spacing w:after="0" w:line="240" w:lineRule="auto"/>
    </w:pPr>
    <w:rPr>
      <w:rFonts w:ascii="Times New Roman" w:eastAsia="Times New Roman" w:hAnsi="Times New Roman" w:cs="Times New Roman"/>
      <w:sz w:val="24"/>
      <w:szCs w:val="24"/>
    </w:rPr>
  </w:style>
  <w:style w:type="paragraph" w:customStyle="1" w:styleId="breadcrumbs1">
    <w:name w:val="breadcrumbs1"/>
    <w:basedOn w:val="Normal"/>
    <w:rsid w:val="005677C7"/>
    <w:pPr>
      <w:bidi w:val="0"/>
      <w:spacing w:before="225" w:after="225" w:line="240" w:lineRule="auto"/>
    </w:pPr>
    <w:rPr>
      <w:rFonts w:ascii="Times New Roman" w:eastAsia="Times New Roman" w:hAnsi="Times New Roman" w:cs="Times New Roman"/>
      <w:b/>
      <w:bCs/>
      <w:color w:val="333333"/>
      <w:sz w:val="24"/>
      <w:szCs w:val="24"/>
    </w:rPr>
  </w:style>
  <w:style w:type="paragraph" w:customStyle="1" w:styleId="content2">
    <w:name w:val="content2"/>
    <w:basedOn w:val="Normal"/>
    <w:rsid w:val="005677C7"/>
    <w:pPr>
      <w:shd w:val="clear" w:color="auto" w:fill="FFFFFF"/>
      <w:bidi w:val="0"/>
      <w:spacing w:before="75" w:after="75" w:line="240" w:lineRule="auto"/>
      <w:ind w:left="75" w:right="75"/>
    </w:pPr>
    <w:rPr>
      <w:rFonts w:ascii="Tahoma" w:eastAsia="Times New Roman" w:hAnsi="Tahoma" w:cs="Tahoma"/>
      <w:sz w:val="24"/>
      <w:szCs w:val="24"/>
    </w:rPr>
  </w:style>
  <w:style w:type="paragraph" w:customStyle="1" w:styleId="content3">
    <w:name w:val="content3"/>
    <w:basedOn w:val="Normal"/>
    <w:rsid w:val="005677C7"/>
    <w:pPr>
      <w:shd w:val="clear" w:color="auto" w:fill="FFFFFF"/>
      <w:bidi w:val="0"/>
      <w:spacing w:before="150" w:after="75" w:line="240" w:lineRule="auto"/>
      <w:ind w:left="75" w:right="75"/>
    </w:pPr>
    <w:rPr>
      <w:rFonts w:ascii="Times New Roman" w:eastAsia="Times New Roman" w:hAnsi="Times New Roman" w:cs="Times New Roman"/>
      <w:sz w:val="24"/>
      <w:szCs w:val="24"/>
    </w:rPr>
  </w:style>
  <w:style w:type="paragraph" w:customStyle="1" w:styleId="clearfloat2">
    <w:name w:val="clearfloat2"/>
    <w:basedOn w:val="Normal"/>
    <w:rsid w:val="005677C7"/>
    <w:pPr>
      <w:pBdr>
        <w:bottom w:val="dotted" w:sz="6" w:space="0" w:color="CCCCCC"/>
      </w:pBdr>
      <w:bidi w:val="0"/>
      <w:spacing w:before="150" w:after="150" w:line="240" w:lineRule="auto"/>
    </w:pPr>
    <w:rPr>
      <w:rFonts w:ascii="Times New Roman" w:eastAsia="Times New Roman" w:hAnsi="Times New Roman" w:cs="Times New Roman"/>
      <w:sz w:val="24"/>
      <w:szCs w:val="24"/>
    </w:rPr>
  </w:style>
  <w:style w:type="paragraph" w:customStyle="1" w:styleId="links2">
    <w:name w:val="links2"/>
    <w:basedOn w:val="Normal"/>
    <w:rsid w:val="005677C7"/>
    <w:pPr>
      <w:bidi w:val="0"/>
      <w:spacing w:after="225" w:line="240" w:lineRule="auto"/>
    </w:pPr>
    <w:rPr>
      <w:rFonts w:ascii="Times New Roman" w:eastAsia="Times New Roman" w:hAnsi="Times New Roman" w:cs="Times New Roman"/>
      <w:sz w:val="24"/>
      <w:szCs w:val="24"/>
    </w:rPr>
  </w:style>
  <w:style w:type="paragraph" w:customStyle="1" w:styleId="block1">
    <w:name w:val="block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block2">
    <w:name w:val="block2"/>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content4">
    <w:name w:val="content4"/>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6"/>
      <w:szCs w:val="26"/>
    </w:rPr>
  </w:style>
  <w:style w:type="paragraph" w:customStyle="1" w:styleId="block3">
    <w:name w:val="block3"/>
    <w:basedOn w:val="Normal"/>
    <w:rsid w:val="005677C7"/>
    <w:pPr>
      <w:shd w:val="clear" w:color="auto" w:fill="FFFFFF"/>
      <w:bidi w:val="0"/>
      <w:spacing w:before="225" w:after="150" w:line="240" w:lineRule="auto"/>
    </w:pPr>
    <w:rPr>
      <w:rFonts w:ascii="Times New Roman" w:eastAsia="Times New Roman" w:hAnsi="Times New Roman" w:cs="Times New Roman"/>
      <w:sz w:val="24"/>
      <w:szCs w:val="24"/>
    </w:rPr>
  </w:style>
  <w:style w:type="paragraph" w:customStyle="1" w:styleId="author-data1">
    <w:name w:val="author-data1"/>
    <w:basedOn w:val="Normal"/>
    <w:rsid w:val="005677C7"/>
    <w:pPr>
      <w:bidi w:val="0"/>
      <w:spacing w:before="225" w:after="225" w:line="264" w:lineRule="atLeast"/>
      <w:jc w:val="center"/>
    </w:pPr>
    <w:rPr>
      <w:rFonts w:ascii="Times New Roman" w:eastAsia="Times New Roman" w:hAnsi="Times New Roman" w:cs="Times New Roman"/>
      <w:sz w:val="24"/>
      <w:szCs w:val="24"/>
    </w:rPr>
  </w:style>
  <w:style w:type="paragraph" w:customStyle="1" w:styleId="comment-main1">
    <w:name w:val="comment-main1"/>
    <w:basedOn w:val="Normal"/>
    <w:rsid w:val="005677C7"/>
    <w:pPr>
      <w:pBdr>
        <w:left w:val="single" w:sz="6" w:space="0" w:color="C8DBEA"/>
      </w:pBdr>
      <w:bidi w:val="0"/>
      <w:spacing w:before="225" w:after="225" w:line="240" w:lineRule="auto"/>
      <w:ind w:left="1800"/>
    </w:pPr>
    <w:rPr>
      <w:rFonts w:ascii="Times New Roman" w:eastAsia="Times New Roman" w:hAnsi="Times New Roman" w:cs="Times New Roman"/>
      <w:sz w:val="24"/>
      <w:szCs w:val="24"/>
    </w:rPr>
  </w:style>
  <w:style w:type="paragraph" w:customStyle="1" w:styleId="content5">
    <w:name w:val="content5"/>
    <w:basedOn w:val="Normal"/>
    <w:rsid w:val="005677C7"/>
    <w:pPr>
      <w:shd w:val="clear" w:color="auto" w:fill="FFFFFF"/>
      <w:bidi w:val="0"/>
      <w:spacing w:before="75" w:after="75" w:line="240" w:lineRule="auto"/>
      <w:ind w:left="75" w:right="75"/>
    </w:pPr>
    <w:rPr>
      <w:rFonts w:ascii="Times New Roman" w:eastAsia="Times New Roman" w:hAnsi="Times New Roman" w:cs="Times New Roman"/>
      <w:sz w:val="24"/>
      <w:szCs w:val="24"/>
    </w:rPr>
  </w:style>
  <w:style w:type="paragraph" w:customStyle="1" w:styleId="submitted1">
    <w:name w:val="submitted1"/>
    <w:basedOn w:val="Normal"/>
    <w:rsid w:val="005677C7"/>
    <w:pPr>
      <w:bidi w:val="0"/>
      <w:spacing w:before="225" w:after="225" w:line="240" w:lineRule="auto"/>
    </w:pPr>
    <w:rPr>
      <w:rFonts w:ascii="Times New Roman" w:eastAsia="Times New Roman" w:hAnsi="Times New Roman" w:cs="Times New Roman"/>
      <w:b/>
      <w:bCs/>
      <w:sz w:val="24"/>
      <w:szCs w:val="24"/>
    </w:rPr>
  </w:style>
  <w:style w:type="paragraph" w:customStyle="1" w:styleId="new1">
    <w:name w:val="new1"/>
    <w:basedOn w:val="Normal"/>
    <w:rsid w:val="005677C7"/>
    <w:pPr>
      <w:bidi w:val="0"/>
      <w:spacing w:before="225" w:after="225" w:line="240" w:lineRule="auto"/>
    </w:pPr>
    <w:rPr>
      <w:rFonts w:ascii="Times New Roman" w:eastAsia="Times New Roman" w:hAnsi="Times New Roman" w:cs="Times New Roman"/>
      <w:color w:val="CC0000"/>
      <w:sz w:val="24"/>
      <w:szCs w:val="24"/>
    </w:rPr>
  </w:style>
  <w:style w:type="paragraph" w:customStyle="1" w:styleId="links3">
    <w:name w:val="links3"/>
    <w:basedOn w:val="Normal"/>
    <w:rsid w:val="005677C7"/>
    <w:pPr>
      <w:pBdr>
        <w:top w:val="single" w:sz="6" w:space="0" w:color="C8DBEA"/>
      </w:pBdr>
      <w:shd w:val="clear" w:color="auto" w:fill="DAE7F1"/>
      <w:bidi w:val="0"/>
      <w:spacing w:before="225" w:after="225" w:line="240" w:lineRule="auto"/>
      <w:jc w:val="right"/>
    </w:pPr>
    <w:rPr>
      <w:rFonts w:ascii="Times New Roman" w:eastAsia="Times New Roman" w:hAnsi="Times New Roman" w:cs="Times New Roman"/>
      <w:sz w:val="24"/>
      <w:szCs w:val="24"/>
    </w:rPr>
  </w:style>
  <w:style w:type="paragraph" w:customStyle="1" w:styleId="form-text4">
    <w:name w:val="form-text4"/>
    <w:basedOn w:val="Normal"/>
    <w:rsid w:val="005677C7"/>
    <w:pPr>
      <w:bidi w:val="0"/>
      <w:spacing w:before="225" w:after="225" w:line="240" w:lineRule="auto"/>
      <w:jc w:val="center"/>
    </w:pPr>
    <w:rPr>
      <w:rFonts w:ascii="Times New Roman" w:eastAsia="Times New Roman" w:hAnsi="Times New Roman" w:cs="Times New Roman"/>
      <w:sz w:val="18"/>
      <w:szCs w:val="18"/>
    </w:rPr>
  </w:style>
  <w:style w:type="paragraph" w:customStyle="1" w:styleId="form-submit4">
    <w:name w:val="form-submit4"/>
    <w:basedOn w:val="Normal"/>
    <w:rsid w:val="005677C7"/>
    <w:pPr>
      <w:bidi w:val="0"/>
      <w:spacing w:before="225" w:after="225" w:line="240" w:lineRule="auto"/>
    </w:pPr>
    <w:rPr>
      <w:rFonts w:ascii="Times New Roman" w:eastAsia="Times New Roman" w:hAnsi="Times New Roman" w:cs="Times New Roman"/>
      <w:vanish/>
      <w:sz w:val="24"/>
      <w:szCs w:val="24"/>
    </w:rPr>
  </w:style>
  <w:style w:type="character" w:customStyle="1" w:styleId="cattitle1">
    <w:name w:val="cat_title1"/>
    <w:basedOn w:val="DefaultParagraphFont"/>
    <w:rsid w:val="005677C7"/>
    <w:rPr>
      <w:b/>
      <w:bCs/>
      <w:spacing w:val="-12"/>
      <w:sz w:val="36"/>
      <w:szCs w:val="36"/>
    </w:rPr>
  </w:style>
  <w:style w:type="paragraph" w:customStyle="1" w:styleId="feed-title1">
    <w:name w:val="feed-title1"/>
    <w:basedOn w:val="Normal"/>
    <w:rsid w:val="005677C7"/>
    <w:pPr>
      <w:bidi w:val="0"/>
      <w:spacing w:after="225" w:line="240" w:lineRule="auto"/>
    </w:pPr>
    <w:rPr>
      <w:rFonts w:ascii="Times New Roman" w:eastAsia="Times New Roman" w:hAnsi="Times New Roman" w:cs="Times New Roman"/>
      <w:sz w:val="24"/>
      <w:szCs w:val="24"/>
    </w:rPr>
  </w:style>
  <w:style w:type="paragraph" w:customStyle="1" w:styleId="feed-icon1">
    <w:name w:val="feed-icon1"/>
    <w:basedOn w:val="Normal"/>
    <w:rsid w:val="005677C7"/>
    <w:pPr>
      <w:bidi w:val="0"/>
      <w:spacing w:before="225" w:after="225" w:line="240" w:lineRule="auto"/>
    </w:pPr>
    <w:rPr>
      <w:rFonts w:ascii="Times New Roman" w:eastAsia="Times New Roman" w:hAnsi="Times New Roman" w:cs="Times New Roman"/>
      <w:sz w:val="24"/>
      <w:szCs w:val="24"/>
    </w:rPr>
  </w:style>
  <w:style w:type="paragraph" w:customStyle="1" w:styleId="feed-item1">
    <w:name w:val="feed-item1"/>
    <w:basedOn w:val="Normal"/>
    <w:rsid w:val="005677C7"/>
    <w:pPr>
      <w:bidi w:val="0"/>
      <w:spacing w:before="225" w:after="360" w:line="240" w:lineRule="auto"/>
    </w:pPr>
    <w:rPr>
      <w:rFonts w:ascii="Times New Roman" w:eastAsia="Times New Roman" w:hAnsi="Times New Roman" w:cs="Times New Roman"/>
      <w:sz w:val="24"/>
      <w:szCs w:val="24"/>
    </w:rPr>
  </w:style>
  <w:style w:type="paragraph" w:customStyle="1" w:styleId="feed-item-body1">
    <w:name w:val="feed-item-body1"/>
    <w:basedOn w:val="Normal"/>
    <w:rsid w:val="005677C7"/>
    <w:pPr>
      <w:bidi w:val="0"/>
      <w:spacing w:before="225" w:after="225" w:line="240" w:lineRule="auto"/>
    </w:pPr>
    <w:rPr>
      <w:rFonts w:ascii="Verdana" w:eastAsia="Times New Roman" w:hAnsi="Verdana" w:cs="Times New Roman"/>
      <w:sz w:val="24"/>
      <w:szCs w:val="24"/>
    </w:rPr>
  </w:style>
  <w:style w:type="paragraph" w:customStyle="1" w:styleId="feed-item-categories1">
    <w:name w:val="feed-item-categories1"/>
    <w:basedOn w:val="Normal"/>
    <w:rsid w:val="005677C7"/>
    <w:pPr>
      <w:bidi w:val="0"/>
      <w:spacing w:before="225" w:after="225" w:line="240" w:lineRule="auto"/>
    </w:pPr>
    <w:rPr>
      <w:rFonts w:ascii="Times New Roman" w:eastAsia="Times New Roman" w:hAnsi="Times New Roman" w:cs="Times New Roman"/>
    </w:rPr>
  </w:style>
  <w:style w:type="paragraph" w:customStyle="1" w:styleId="body1">
    <w:name w:val="body1"/>
    <w:basedOn w:val="Normal"/>
    <w:rsid w:val="005677C7"/>
    <w:pPr>
      <w:bidi w:val="0"/>
      <w:spacing w:after="225"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5677C7"/>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77C7"/>
    <w:rPr>
      <w:rFonts w:ascii="Arial" w:eastAsia="Times New Roman" w:hAnsi="Arial" w:cs="Arial"/>
      <w:vanish/>
      <w:sz w:val="16"/>
      <w:szCs w:val="16"/>
    </w:rPr>
  </w:style>
  <w:style w:type="character" w:customStyle="1" w:styleId="form-required1">
    <w:name w:val="form-required1"/>
    <w:basedOn w:val="DefaultParagraphFont"/>
    <w:rsid w:val="005677C7"/>
    <w:rPr>
      <w:color w:val="FF0000"/>
    </w:rPr>
  </w:style>
  <w:style w:type="character" w:customStyle="1" w:styleId="field-prefix">
    <w:name w:val="field-prefix"/>
    <w:basedOn w:val="DefaultParagraphFont"/>
    <w:rsid w:val="005677C7"/>
  </w:style>
  <w:style w:type="paragraph" w:styleId="z-BottomofForm">
    <w:name w:val="HTML Bottom of Form"/>
    <w:basedOn w:val="Normal"/>
    <w:next w:val="Normal"/>
    <w:link w:val="z-BottomofFormChar"/>
    <w:hidden/>
    <w:uiPriority w:val="99"/>
    <w:semiHidden/>
    <w:unhideWhenUsed/>
    <w:rsid w:val="005677C7"/>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77C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677458">
      <w:bodyDiv w:val="1"/>
      <w:marLeft w:val="0"/>
      <w:marRight w:val="0"/>
      <w:marTop w:val="0"/>
      <w:marBottom w:val="0"/>
      <w:divBdr>
        <w:top w:val="none" w:sz="0" w:space="0" w:color="auto"/>
        <w:left w:val="none" w:sz="0" w:space="0" w:color="auto"/>
        <w:bottom w:val="none" w:sz="0" w:space="0" w:color="auto"/>
        <w:right w:val="none" w:sz="0" w:space="0" w:color="auto"/>
      </w:divBdr>
      <w:divsChild>
        <w:div w:id="325256085">
          <w:marLeft w:val="0"/>
          <w:marRight w:val="0"/>
          <w:marTop w:val="0"/>
          <w:marBottom w:val="0"/>
          <w:divBdr>
            <w:top w:val="none" w:sz="0" w:space="0" w:color="auto"/>
            <w:left w:val="single" w:sz="6" w:space="8" w:color="D3E7F2"/>
            <w:bottom w:val="single" w:sz="6" w:space="8" w:color="D3E7F2"/>
            <w:right w:val="single" w:sz="6" w:space="8" w:color="D3E7F2"/>
          </w:divBdr>
          <w:divsChild>
            <w:div w:id="1231115110">
              <w:marLeft w:val="0"/>
              <w:marRight w:val="150"/>
              <w:marTop w:val="0"/>
              <w:marBottom w:val="0"/>
              <w:divBdr>
                <w:top w:val="none" w:sz="0" w:space="0" w:color="auto"/>
                <w:left w:val="none" w:sz="0" w:space="0" w:color="auto"/>
                <w:bottom w:val="none" w:sz="0" w:space="0" w:color="auto"/>
                <w:right w:val="none" w:sz="0" w:space="0" w:color="auto"/>
              </w:divBdr>
              <w:divsChild>
                <w:div w:id="1410080816">
                  <w:marLeft w:val="0"/>
                  <w:marRight w:val="0"/>
                  <w:marTop w:val="0"/>
                  <w:marBottom w:val="300"/>
                  <w:divBdr>
                    <w:top w:val="none" w:sz="0" w:space="0" w:color="auto"/>
                    <w:left w:val="none" w:sz="0" w:space="0" w:color="auto"/>
                    <w:bottom w:val="dotted" w:sz="6" w:space="0" w:color="CCCCCC"/>
                    <w:right w:val="none" w:sz="0" w:space="0" w:color="auto"/>
                  </w:divBdr>
                  <w:divsChild>
                    <w:div w:id="1318727798">
                      <w:marLeft w:val="75"/>
                      <w:marRight w:val="75"/>
                      <w:marTop w:val="75"/>
                      <w:marBottom w:val="75"/>
                      <w:divBdr>
                        <w:top w:val="none" w:sz="0" w:space="0" w:color="auto"/>
                        <w:left w:val="none" w:sz="0" w:space="0" w:color="auto"/>
                        <w:bottom w:val="none" w:sz="0" w:space="0" w:color="auto"/>
                        <w:right w:val="none" w:sz="0" w:space="0" w:color="auto"/>
                      </w:divBdr>
                    </w:div>
                  </w:divsChild>
                </w:div>
                <w:div w:id="521671306">
                  <w:marLeft w:val="0"/>
                  <w:marRight w:val="0"/>
                  <w:marTop w:val="0"/>
                  <w:marBottom w:val="0"/>
                  <w:divBdr>
                    <w:top w:val="none" w:sz="0" w:space="0" w:color="auto"/>
                    <w:left w:val="none" w:sz="0" w:space="0" w:color="auto"/>
                    <w:bottom w:val="none" w:sz="0" w:space="0" w:color="auto"/>
                    <w:right w:val="none" w:sz="0" w:space="0" w:color="auto"/>
                  </w:divBdr>
                  <w:divsChild>
                    <w:div w:id="1386297062">
                      <w:marLeft w:val="0"/>
                      <w:marRight w:val="0"/>
                      <w:marTop w:val="0"/>
                      <w:marBottom w:val="0"/>
                      <w:divBdr>
                        <w:top w:val="none" w:sz="0" w:space="0" w:color="auto"/>
                        <w:left w:val="none" w:sz="0" w:space="0" w:color="auto"/>
                        <w:bottom w:val="none" w:sz="0" w:space="0" w:color="auto"/>
                        <w:right w:val="none" w:sz="0" w:space="0" w:color="auto"/>
                      </w:divBdr>
                      <w:divsChild>
                        <w:div w:id="892346189">
                          <w:marLeft w:val="0"/>
                          <w:marRight w:val="0"/>
                          <w:marTop w:val="0"/>
                          <w:marBottom w:val="0"/>
                          <w:divBdr>
                            <w:top w:val="none" w:sz="0" w:space="0" w:color="auto"/>
                            <w:left w:val="none" w:sz="0" w:space="0" w:color="auto"/>
                            <w:bottom w:val="none" w:sz="0" w:space="0" w:color="auto"/>
                            <w:right w:val="none" w:sz="0" w:space="0" w:color="auto"/>
                          </w:divBdr>
                          <w:divsChild>
                            <w:div w:id="1169247552">
                              <w:marLeft w:val="0"/>
                              <w:marRight w:val="0"/>
                              <w:marTop w:val="0"/>
                              <w:marBottom w:val="0"/>
                              <w:divBdr>
                                <w:top w:val="none" w:sz="0" w:space="0" w:color="auto"/>
                                <w:left w:val="none" w:sz="0" w:space="0" w:color="auto"/>
                                <w:bottom w:val="none" w:sz="0" w:space="0" w:color="auto"/>
                                <w:right w:val="none" w:sz="0" w:space="0" w:color="auto"/>
                              </w:divBdr>
                              <w:divsChild>
                                <w:div w:id="773749670">
                                  <w:marLeft w:val="0"/>
                                  <w:marRight w:val="0"/>
                                  <w:marTop w:val="240"/>
                                  <w:marBottom w:val="240"/>
                                  <w:divBdr>
                                    <w:top w:val="none" w:sz="0" w:space="0" w:color="auto"/>
                                    <w:left w:val="none" w:sz="0" w:space="0" w:color="auto"/>
                                    <w:bottom w:val="none" w:sz="0" w:space="0" w:color="auto"/>
                                    <w:right w:val="none" w:sz="0" w:space="0" w:color="auto"/>
                                  </w:divBdr>
                                </w:div>
                                <w:div w:id="716005845">
                                  <w:marLeft w:val="0"/>
                                  <w:marRight w:val="0"/>
                                  <w:marTop w:val="240"/>
                                  <w:marBottom w:val="240"/>
                                  <w:divBdr>
                                    <w:top w:val="none" w:sz="0" w:space="0" w:color="auto"/>
                                    <w:left w:val="none" w:sz="0" w:space="0" w:color="auto"/>
                                    <w:bottom w:val="none" w:sz="0" w:space="0" w:color="auto"/>
                                    <w:right w:val="none" w:sz="0" w:space="0" w:color="auto"/>
                                  </w:divBdr>
                                  <w:divsChild>
                                    <w:div w:id="931085654">
                                      <w:marLeft w:val="0"/>
                                      <w:marRight w:val="0"/>
                                      <w:marTop w:val="0"/>
                                      <w:marBottom w:val="0"/>
                                      <w:divBdr>
                                        <w:top w:val="none" w:sz="0" w:space="0" w:color="auto"/>
                                        <w:left w:val="none" w:sz="0" w:space="0" w:color="auto"/>
                                        <w:bottom w:val="none" w:sz="0" w:space="0" w:color="auto"/>
                                        <w:right w:val="none" w:sz="0" w:space="0" w:color="auto"/>
                                      </w:divBdr>
                                    </w:div>
                                  </w:divsChild>
                                </w:div>
                                <w:div w:id="1384644689">
                                  <w:marLeft w:val="0"/>
                                  <w:marRight w:val="0"/>
                                  <w:marTop w:val="0"/>
                                  <w:marBottom w:val="0"/>
                                  <w:divBdr>
                                    <w:top w:val="none" w:sz="0" w:space="0" w:color="auto"/>
                                    <w:left w:val="none" w:sz="0" w:space="0" w:color="auto"/>
                                    <w:bottom w:val="none" w:sz="0" w:space="0" w:color="auto"/>
                                    <w:right w:val="none" w:sz="0" w:space="0" w:color="auto"/>
                                  </w:divBdr>
                                </w:div>
                                <w:div w:id="915016656">
                                  <w:marLeft w:val="0"/>
                                  <w:marRight w:val="0"/>
                                  <w:marTop w:val="240"/>
                                  <w:marBottom w:val="240"/>
                                  <w:divBdr>
                                    <w:top w:val="none" w:sz="0" w:space="0" w:color="auto"/>
                                    <w:left w:val="none" w:sz="0" w:space="0" w:color="auto"/>
                                    <w:bottom w:val="none" w:sz="0" w:space="0" w:color="auto"/>
                                    <w:right w:val="none" w:sz="0" w:space="0" w:color="auto"/>
                                  </w:divBdr>
                                  <w:divsChild>
                                    <w:div w:id="10052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4552046">
                  <w:marLeft w:val="0"/>
                  <w:marRight w:val="0"/>
                  <w:marTop w:val="150"/>
                  <w:marBottom w:val="0"/>
                  <w:divBdr>
                    <w:top w:val="none" w:sz="0" w:space="0" w:color="auto"/>
                    <w:left w:val="none" w:sz="0" w:space="0" w:color="auto"/>
                    <w:bottom w:val="none" w:sz="0" w:space="0" w:color="auto"/>
                    <w:right w:val="none" w:sz="0" w:space="0" w:color="auto"/>
                  </w:divBdr>
                  <w:divsChild>
                    <w:div w:id="686172856">
                      <w:marLeft w:val="0"/>
                      <w:marRight w:val="0"/>
                      <w:marTop w:val="0"/>
                      <w:marBottom w:val="0"/>
                      <w:divBdr>
                        <w:top w:val="none" w:sz="0" w:space="0" w:color="auto"/>
                        <w:left w:val="none" w:sz="0" w:space="0" w:color="auto"/>
                        <w:bottom w:val="none" w:sz="0" w:space="0" w:color="auto"/>
                        <w:right w:val="none" w:sz="0" w:space="0" w:color="auto"/>
                      </w:divBdr>
                      <w:divsChild>
                        <w:div w:id="1154565076">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snews.com" TargetMode="External"/><Relationship Id="rId3" Type="http://schemas.microsoft.com/office/2007/relationships/stylesWithEffects" Target="stylesWithEffects.xml"/><Relationship Id="rId7" Type="http://schemas.openxmlformats.org/officeDocument/2006/relationships/hyperlink" Target="http://www.farsnew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cidogy.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119</Pages>
  <Words>40659</Words>
  <Characters>231760</Characters>
  <Application>Microsoft Office Word</Application>
  <DocSecurity>0</DocSecurity>
  <Lines>1931</Lines>
  <Paragraphs>543</Paragraphs>
  <ScaleCrop>false</ScaleCrop>
  <Company>MRT www.Win2Farsi.com</Company>
  <LinksUpToDate>false</LinksUpToDate>
  <CharactersWithSpaces>271876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24 DVDs</dc:creator>
  <cp:keywords/>
  <dc:description/>
  <cp:lastModifiedBy>MRT Pack 24 DVDs</cp:lastModifiedBy>
  <cp:revision>3</cp:revision>
  <dcterms:created xsi:type="dcterms:W3CDTF">2016-01-17T15:11:00Z</dcterms:created>
  <dcterms:modified xsi:type="dcterms:W3CDTF">2016-01-25T22:10:00Z</dcterms:modified>
</cp:coreProperties>
</file>